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C86" w:rsidRDefault="003F1C86" w:rsidP="003F1C86">
      <w:pPr>
        <w:jc w:val="left"/>
        <w:rPr>
          <w:sz w:val="28"/>
          <w:szCs w:val="28"/>
        </w:rPr>
      </w:pPr>
    </w:p>
    <w:p w:rsidR="00804475" w:rsidRPr="00931826" w:rsidRDefault="00804475" w:rsidP="00804475">
      <w:pPr>
        <w:tabs>
          <w:tab w:val="left" w:pos="7935"/>
        </w:tabs>
        <w:suppressAutoHyphens/>
        <w:jc w:val="left"/>
        <w:rPr>
          <w:rFonts w:ascii="Arial" w:eastAsia="Calibri" w:hAnsi="Arial" w:cs="Arial"/>
          <w:sz w:val="28"/>
          <w:szCs w:val="28"/>
          <w:lang w:eastAsia="ar-SA"/>
        </w:rPr>
      </w:pPr>
    </w:p>
    <w:p w:rsidR="00804475" w:rsidRPr="00931826" w:rsidRDefault="00804475" w:rsidP="00804475">
      <w:pPr>
        <w:pBdr>
          <w:top w:val="single" w:sz="4" w:space="17" w:color="auto"/>
          <w:left w:val="single" w:sz="4" w:space="4" w:color="auto"/>
          <w:bottom w:val="single" w:sz="4" w:space="13" w:color="auto"/>
          <w:right w:val="single" w:sz="4" w:space="4" w:color="auto"/>
          <w:between w:val="single" w:sz="4" w:space="1" w:color="auto"/>
          <w:bar w:val="single" w:sz="4" w:color="auto"/>
        </w:pBdr>
        <w:suppressAutoHyphens/>
        <w:spacing w:before="200" w:after="200"/>
        <w:jc w:val="center"/>
        <w:rPr>
          <w:rFonts w:ascii="Arial" w:eastAsia="Calibri" w:hAnsi="Arial" w:cs="Arial"/>
          <w:sz w:val="40"/>
          <w:szCs w:val="40"/>
          <w:lang w:eastAsia="ar-SA"/>
        </w:rPr>
      </w:pPr>
      <w:r w:rsidRPr="00931826">
        <w:rPr>
          <w:rFonts w:ascii="Arial" w:eastAsia="Calibri" w:hAnsi="Arial" w:cs="Arial"/>
          <w:b/>
          <w:bCs/>
          <w:sz w:val="40"/>
          <w:szCs w:val="40"/>
          <w:lang w:eastAsia="ar-SA"/>
        </w:rPr>
        <w:t>DIPLÔME DE COMPTABILITÉ ET DE GESTION</w:t>
      </w:r>
    </w:p>
    <w:p w:rsidR="00804475" w:rsidRPr="00931826" w:rsidRDefault="00804475" w:rsidP="00804475">
      <w:pPr>
        <w:suppressAutoHyphens/>
        <w:jc w:val="left"/>
        <w:rPr>
          <w:rFonts w:ascii="Arial" w:eastAsia="Calibri" w:hAnsi="Arial" w:cs="Arial"/>
          <w:lang w:eastAsia="ar-SA"/>
        </w:rPr>
      </w:pPr>
    </w:p>
    <w:p w:rsidR="00804475" w:rsidRPr="00931826" w:rsidRDefault="00804475" w:rsidP="00804475">
      <w:pPr>
        <w:suppressAutoHyphens/>
        <w:jc w:val="left"/>
        <w:rPr>
          <w:rFonts w:ascii="Arial" w:eastAsia="Calibri" w:hAnsi="Arial" w:cs="Arial"/>
          <w:lang w:eastAsia="ar-SA"/>
        </w:rPr>
      </w:pPr>
    </w:p>
    <w:p w:rsidR="00804475" w:rsidRDefault="00804475" w:rsidP="00804475">
      <w:pPr>
        <w:suppressAutoHyphens/>
        <w:jc w:val="left"/>
        <w:rPr>
          <w:rFonts w:ascii="Arial" w:eastAsia="Calibri" w:hAnsi="Arial" w:cs="Arial"/>
          <w:lang w:eastAsia="ar-SA"/>
        </w:rPr>
      </w:pPr>
    </w:p>
    <w:p w:rsidR="003F1C86" w:rsidRDefault="003F1C86" w:rsidP="003F1C86">
      <w:pPr>
        <w:jc w:val="left"/>
        <w:rPr>
          <w:sz w:val="28"/>
          <w:szCs w:val="28"/>
        </w:rPr>
      </w:pPr>
    </w:p>
    <w:p w:rsidR="003F1C86" w:rsidRPr="00804475" w:rsidRDefault="00804475" w:rsidP="00804475">
      <w:pPr>
        <w:jc w:val="center"/>
        <w:rPr>
          <w:rFonts w:ascii="Arial" w:hAnsi="Arial" w:cs="Arial"/>
          <w:b/>
          <w:sz w:val="28"/>
          <w:szCs w:val="28"/>
        </w:rPr>
      </w:pPr>
      <w:r w:rsidRPr="00804475">
        <w:rPr>
          <w:rFonts w:ascii="Arial" w:hAnsi="Arial" w:cs="Arial"/>
          <w:b/>
          <w:sz w:val="40"/>
          <w:szCs w:val="40"/>
        </w:rPr>
        <w:t>UE 9 –</w:t>
      </w:r>
      <w:r>
        <w:rPr>
          <w:rFonts w:ascii="Arial" w:hAnsi="Arial" w:cs="Arial"/>
          <w:b/>
          <w:sz w:val="40"/>
          <w:szCs w:val="40"/>
        </w:rPr>
        <w:t xml:space="preserve"> </w:t>
      </w:r>
      <w:r w:rsidRPr="00804475">
        <w:rPr>
          <w:rFonts w:ascii="Arial" w:hAnsi="Arial" w:cs="Arial"/>
          <w:b/>
          <w:sz w:val="40"/>
          <w:szCs w:val="40"/>
        </w:rPr>
        <w:t>COMPTABILITÉ</w:t>
      </w:r>
    </w:p>
    <w:p w:rsidR="003F1C86" w:rsidRDefault="003F1C86" w:rsidP="003F1C86">
      <w:pPr>
        <w:jc w:val="left"/>
      </w:pPr>
    </w:p>
    <w:p w:rsidR="003F1C86" w:rsidRDefault="003F1C86" w:rsidP="003F1C86"/>
    <w:p w:rsidR="003F1C86" w:rsidRPr="00882087" w:rsidRDefault="003F1C86" w:rsidP="003F1C86"/>
    <w:p w:rsidR="003F1C86" w:rsidRPr="00357976" w:rsidRDefault="00DD27B4" w:rsidP="003F1C86">
      <w:pPr>
        <w:pStyle w:val="Titre"/>
        <w:rPr>
          <w:rFonts w:ascii="Arial" w:hAnsi="Arial" w:cs="Arial"/>
          <w:b/>
          <w:bCs/>
          <w:caps/>
          <w:sz w:val="40"/>
          <w:szCs w:val="40"/>
        </w:rPr>
      </w:pPr>
      <w:r w:rsidRPr="003155B9">
        <w:rPr>
          <w:rFonts w:ascii="Arial" w:hAnsi="Arial" w:cs="Arial"/>
          <w:b/>
          <w:bCs/>
          <w:caps/>
          <w:sz w:val="40"/>
          <w:szCs w:val="40"/>
        </w:rPr>
        <w:t xml:space="preserve">SESSION </w:t>
      </w:r>
      <w:r w:rsidR="005549FF">
        <w:rPr>
          <w:rFonts w:ascii="Arial" w:hAnsi="Arial" w:cs="Arial"/>
          <w:b/>
          <w:bCs/>
          <w:caps/>
          <w:sz w:val="40"/>
          <w:szCs w:val="40"/>
        </w:rPr>
        <w:t>20</w:t>
      </w:r>
      <w:r w:rsidR="00357976">
        <w:rPr>
          <w:rFonts w:ascii="Arial" w:hAnsi="Arial" w:cs="Arial"/>
          <w:b/>
          <w:bCs/>
          <w:caps/>
          <w:sz w:val="40"/>
          <w:szCs w:val="40"/>
        </w:rPr>
        <w:t>20</w:t>
      </w:r>
    </w:p>
    <w:p w:rsidR="003F1C86" w:rsidRPr="003155B9" w:rsidRDefault="003F1C86" w:rsidP="007F58A4">
      <w:pPr>
        <w:pStyle w:val="Titre3"/>
        <w:jc w:val="center"/>
        <w:rPr>
          <w:sz w:val="40"/>
          <w:szCs w:val="40"/>
        </w:rPr>
      </w:pPr>
    </w:p>
    <w:p w:rsidR="003F1C86" w:rsidRPr="003155B9" w:rsidRDefault="003F1C86" w:rsidP="003F1C86">
      <w:pPr>
        <w:rPr>
          <w:rFonts w:ascii="Arial" w:hAnsi="Arial" w:cs="Arial"/>
        </w:rPr>
      </w:pPr>
    </w:p>
    <w:p w:rsidR="003F1C86" w:rsidRPr="003155B9" w:rsidRDefault="003F1C86" w:rsidP="003F1C86">
      <w:pPr>
        <w:rPr>
          <w:rFonts w:ascii="Arial" w:hAnsi="Arial" w:cs="Arial"/>
        </w:rPr>
      </w:pPr>
    </w:p>
    <w:p w:rsidR="003F1C86" w:rsidRPr="003155B9" w:rsidRDefault="003F1C86" w:rsidP="003F1C86">
      <w:pPr>
        <w:rPr>
          <w:rFonts w:ascii="Arial" w:hAnsi="Arial" w:cs="Arial"/>
        </w:rPr>
      </w:pPr>
    </w:p>
    <w:p w:rsidR="003F1C86" w:rsidRPr="003155B9" w:rsidRDefault="003F1C86" w:rsidP="003F1C86">
      <w:pPr>
        <w:rPr>
          <w:rFonts w:ascii="Arial" w:hAnsi="Arial" w:cs="Arial"/>
        </w:rPr>
      </w:pPr>
    </w:p>
    <w:p w:rsidR="003F1C86" w:rsidRPr="003155B9" w:rsidRDefault="003F1C86" w:rsidP="003F1C86">
      <w:pPr>
        <w:rPr>
          <w:rFonts w:ascii="Arial" w:hAnsi="Arial" w:cs="Arial"/>
        </w:rPr>
      </w:pPr>
    </w:p>
    <w:p w:rsidR="003F1C86" w:rsidRPr="003155B9" w:rsidRDefault="003F1C86" w:rsidP="003F1C86">
      <w:pPr>
        <w:rPr>
          <w:rFonts w:ascii="Arial" w:hAnsi="Arial" w:cs="Arial"/>
        </w:rPr>
      </w:pPr>
    </w:p>
    <w:p w:rsidR="00D62CC3" w:rsidRPr="00D62CC3" w:rsidRDefault="00D62CC3" w:rsidP="00D62CC3">
      <w:pPr>
        <w:pBdr>
          <w:top w:val="single" w:sz="4" w:space="1" w:color="auto"/>
          <w:left w:val="single" w:sz="4" w:space="4" w:color="auto"/>
          <w:bottom w:val="single" w:sz="4" w:space="1" w:color="auto"/>
          <w:right w:val="single" w:sz="4" w:space="4" w:color="auto"/>
        </w:pBdr>
        <w:jc w:val="center"/>
        <w:rPr>
          <w:rFonts w:ascii="Arial" w:hAnsi="Arial" w:cs="Arial"/>
          <w:sz w:val="28"/>
          <w:szCs w:val="28"/>
        </w:rPr>
      </w:pPr>
      <w:r w:rsidRPr="00D62CC3">
        <w:rPr>
          <w:rFonts w:ascii="Arial" w:hAnsi="Arial" w:cs="Arial"/>
          <w:sz w:val="28"/>
          <w:szCs w:val="28"/>
        </w:rPr>
        <w:t xml:space="preserve">Éléments indicatifs de corrigé </w:t>
      </w:r>
    </w:p>
    <w:p w:rsidR="003F1C86" w:rsidRPr="003155B9" w:rsidRDefault="003F1C86" w:rsidP="003F1C86">
      <w:pPr>
        <w:rPr>
          <w:rFonts w:ascii="Arial" w:hAnsi="Arial" w:cs="Arial"/>
        </w:rPr>
      </w:pPr>
    </w:p>
    <w:p w:rsidR="003F1C86" w:rsidRPr="003155B9" w:rsidRDefault="003F1C86" w:rsidP="003F1C86">
      <w:pPr>
        <w:rPr>
          <w:rFonts w:ascii="Arial" w:hAnsi="Arial" w:cs="Arial"/>
        </w:rPr>
      </w:pPr>
    </w:p>
    <w:p w:rsidR="003F1C86" w:rsidRPr="003155B9" w:rsidRDefault="003F1C86" w:rsidP="003F1C86">
      <w:pPr>
        <w:rPr>
          <w:rFonts w:ascii="Arial" w:hAnsi="Arial" w:cs="Arial"/>
          <w:sz w:val="22"/>
        </w:rPr>
      </w:pPr>
    </w:p>
    <w:p w:rsidR="003F1C86" w:rsidRPr="003155B9" w:rsidRDefault="003F1C86" w:rsidP="003F1C86">
      <w:pPr>
        <w:rPr>
          <w:rFonts w:ascii="Arial" w:hAnsi="Arial" w:cs="Arial"/>
          <w:sz w:val="22"/>
        </w:rPr>
      </w:pPr>
    </w:p>
    <w:p w:rsidR="009544CC" w:rsidRDefault="0046112F" w:rsidP="003F1C86">
      <w:pPr>
        <w:rPr>
          <w:sz w:val="22"/>
        </w:rPr>
      </w:pPr>
      <w:r>
        <w:rPr>
          <w:sz w:val="22"/>
        </w:rPr>
        <w:br w:type="page"/>
      </w:r>
    </w:p>
    <w:p w:rsidR="009544CC" w:rsidRPr="003B02AE" w:rsidRDefault="009544CC" w:rsidP="009544CC">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2"/>
          <w:szCs w:val="22"/>
        </w:rPr>
      </w:pPr>
      <w:r w:rsidRPr="003B02AE">
        <w:rPr>
          <w:rFonts w:ascii="Arial" w:hAnsi="Arial" w:cs="Arial"/>
          <w:caps/>
          <w:position w:val="-48"/>
          <w:sz w:val="22"/>
          <w:szCs w:val="22"/>
        </w:rPr>
        <w:lastRenderedPageBreak/>
        <w:t xml:space="preserve">DOSSIER </w:t>
      </w:r>
      <w:r>
        <w:rPr>
          <w:rFonts w:ascii="Arial" w:hAnsi="Arial" w:cs="Arial"/>
          <w:caps/>
          <w:position w:val="-48"/>
          <w:sz w:val="22"/>
          <w:szCs w:val="22"/>
        </w:rPr>
        <w:t>1</w:t>
      </w:r>
      <w:r w:rsidRPr="003B02AE">
        <w:rPr>
          <w:rFonts w:ascii="Arial" w:hAnsi="Arial" w:cs="Arial"/>
          <w:caps/>
          <w:position w:val="-48"/>
          <w:sz w:val="22"/>
          <w:szCs w:val="22"/>
        </w:rPr>
        <w:t xml:space="preserve"> : </w:t>
      </w:r>
      <w:r w:rsidR="00C549BD">
        <w:rPr>
          <w:rFonts w:ascii="Arial" w:hAnsi="Arial" w:cs="Arial"/>
          <w:caps/>
          <w:position w:val="-48"/>
          <w:sz w:val="22"/>
          <w:szCs w:val="22"/>
        </w:rPr>
        <w:t>DROIT COMPTABLE ET ENVIRONNEMENT NUMERIQUE</w:t>
      </w:r>
    </w:p>
    <w:p w:rsidR="009544CC" w:rsidRDefault="009544CC" w:rsidP="003F1C86">
      <w:pPr>
        <w:rPr>
          <w:sz w:val="22"/>
        </w:rPr>
      </w:pPr>
    </w:p>
    <w:p w:rsidR="00140DF1" w:rsidRPr="00140DF1" w:rsidRDefault="00140DF1" w:rsidP="00140DF1">
      <w:pPr>
        <w:jc w:val="center"/>
        <w:rPr>
          <w:rFonts w:ascii="Arial" w:hAnsi="Arial" w:cs="Arial"/>
          <w:b/>
          <w:sz w:val="22"/>
          <w:u w:val="single"/>
        </w:rPr>
      </w:pPr>
      <w:r w:rsidRPr="00140DF1">
        <w:rPr>
          <w:rFonts w:ascii="Arial" w:hAnsi="Arial" w:cs="Arial"/>
          <w:b/>
          <w:sz w:val="22"/>
          <w:u w:val="single"/>
        </w:rPr>
        <w:t>Mission</w:t>
      </w:r>
    </w:p>
    <w:p w:rsidR="00613878" w:rsidRPr="00613878" w:rsidRDefault="00613878" w:rsidP="00613878">
      <w:pPr>
        <w:pStyle w:val="Paragraphedeliste"/>
        <w:numPr>
          <w:ilvl w:val="0"/>
          <w:numId w:val="14"/>
        </w:numPr>
        <w:ind w:right="72"/>
        <w:rPr>
          <w:rFonts w:ascii="Arial" w:hAnsi="Arial" w:cs="Arial"/>
          <w:color w:val="FFFFFF" w:themeColor="background1"/>
          <w:sz w:val="12"/>
          <w:szCs w:val="12"/>
        </w:rPr>
      </w:pPr>
    </w:p>
    <w:p w:rsidR="0096052A" w:rsidRPr="00D10DF3" w:rsidRDefault="0096052A" w:rsidP="00613878">
      <w:pPr>
        <w:pStyle w:val="Paragraphedeliste"/>
        <w:numPr>
          <w:ilvl w:val="1"/>
          <w:numId w:val="14"/>
        </w:numPr>
        <w:ind w:left="567" w:right="72"/>
        <w:rPr>
          <w:rFonts w:ascii="Arial" w:hAnsi="Arial" w:cs="Arial"/>
          <w:b/>
          <w:sz w:val="22"/>
          <w:szCs w:val="22"/>
        </w:rPr>
      </w:pPr>
      <w:r>
        <w:rPr>
          <w:rFonts w:ascii="Arial" w:hAnsi="Arial" w:cs="Arial"/>
          <w:b/>
          <w:bCs/>
          <w:sz w:val="22"/>
          <w:szCs w:val="22"/>
        </w:rPr>
        <w:t xml:space="preserve">Vérifier la conformité des pratiques de l’entreprise en matière </w:t>
      </w:r>
      <w:r w:rsidRPr="001D230F">
        <w:rPr>
          <w:rFonts w:ascii="Arial" w:hAnsi="Arial" w:cs="Arial"/>
          <w:b/>
          <w:bCs/>
          <w:sz w:val="22"/>
          <w:szCs w:val="22"/>
        </w:rPr>
        <w:t>d’établissement et de délais de conservation des factures électroniques.</w:t>
      </w:r>
    </w:p>
    <w:p w:rsidR="0094775B" w:rsidRDefault="0094775B" w:rsidP="0094775B">
      <w:pPr>
        <w:pStyle w:val="Paragraphedeliste"/>
        <w:ind w:left="0"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94775B"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4775B" w:rsidRPr="001B3069" w:rsidRDefault="0094775B" w:rsidP="006C7BCD">
            <w:pPr>
              <w:widowControl w:val="0"/>
              <w:tabs>
                <w:tab w:val="left" w:pos="455"/>
              </w:tabs>
              <w:jc w:val="center"/>
              <w:rPr>
                <w:rFonts w:ascii="Arial" w:hAnsi="Arial" w:cs="Arial"/>
                <w:b/>
                <w:i/>
                <w:iCs/>
                <w:sz w:val="20"/>
                <w:szCs w:val="20"/>
              </w:rPr>
            </w:pPr>
            <w:r w:rsidRPr="001B3069">
              <w:rPr>
                <w:rFonts w:ascii="Arial" w:hAnsi="Arial" w:cs="Arial"/>
                <w:b/>
                <w:i/>
                <w:iCs/>
                <w:sz w:val="20"/>
                <w:szCs w:val="20"/>
              </w:rPr>
              <w:t>Thème V : Comptabilité et environnement numérique</w:t>
            </w:r>
          </w:p>
        </w:tc>
      </w:tr>
      <w:tr w:rsidR="00491D63"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491D63" w:rsidRPr="001B3069" w:rsidRDefault="00491D63" w:rsidP="006C7BCD">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491D63"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491D63" w:rsidRPr="000E452B" w:rsidRDefault="00491D63" w:rsidP="006C7BCD">
            <w:pPr>
              <w:pStyle w:val="Listecouleur-Accent11"/>
              <w:spacing w:after="0" w:line="240" w:lineRule="auto"/>
              <w:ind w:left="0"/>
              <w:jc w:val="both"/>
              <w:rPr>
                <w:rFonts w:ascii="Arial" w:hAnsi="Arial" w:cs="Arial"/>
                <w:i/>
                <w:iCs/>
                <w:sz w:val="20"/>
                <w:szCs w:val="20"/>
              </w:rPr>
            </w:pPr>
            <w:r w:rsidRPr="000E452B">
              <w:rPr>
                <w:rFonts w:ascii="Arial" w:hAnsi="Arial" w:cs="Arial"/>
                <w:i/>
                <w:iCs/>
                <w:sz w:val="20"/>
                <w:szCs w:val="20"/>
              </w:rPr>
              <w:t>- Exposer la réglementation en matière d’établissement, de dématérialisation et de conservation des factures et autres pièces comptables.</w:t>
            </w:r>
          </w:p>
        </w:tc>
      </w:tr>
    </w:tbl>
    <w:p w:rsidR="0094775B" w:rsidRDefault="0094775B" w:rsidP="0094775B">
      <w:pPr>
        <w:rPr>
          <w:shd w:val="clear" w:color="auto" w:fill="FFFFFF"/>
        </w:rPr>
      </w:pPr>
    </w:p>
    <w:p w:rsidR="0094775B" w:rsidRDefault="007476EB" w:rsidP="0094775B">
      <w:pPr>
        <w:rPr>
          <w:rFonts w:ascii="Arial" w:hAnsi="Arial" w:cs="Arial"/>
          <w:bCs/>
          <w:sz w:val="22"/>
        </w:rPr>
      </w:pPr>
      <w:r>
        <w:rPr>
          <w:rFonts w:ascii="Arial" w:hAnsi="Arial" w:cs="Arial"/>
          <w:bCs/>
          <w:sz w:val="22"/>
        </w:rPr>
        <w:t xml:space="preserve">SMARTECH établit les factures de manière dématérialisée, ce qui est autorisé par la législation. </w:t>
      </w:r>
      <w:r w:rsidR="0094775B" w:rsidRPr="0094775B">
        <w:rPr>
          <w:rFonts w:ascii="Arial" w:hAnsi="Arial" w:cs="Arial"/>
          <w:bCs/>
          <w:sz w:val="22"/>
        </w:rPr>
        <w:t xml:space="preserve">Les factures électroniques doivent être établies de telle sorte qu’elles garantissent l’authenticité de son origine, sa bonne lisibilité et l’intégrité de son contenu (non modifiable). </w:t>
      </w:r>
    </w:p>
    <w:p w:rsidR="001C69BB" w:rsidRDefault="001C69BB" w:rsidP="0094775B">
      <w:pPr>
        <w:rPr>
          <w:rFonts w:ascii="Arial" w:hAnsi="Arial" w:cs="Arial"/>
          <w:bCs/>
          <w:sz w:val="22"/>
        </w:rPr>
      </w:pPr>
    </w:p>
    <w:p w:rsidR="001C69BB" w:rsidRDefault="001C69BB" w:rsidP="0094775B">
      <w:pPr>
        <w:rPr>
          <w:rFonts w:ascii="Arial" w:hAnsi="Arial" w:cs="Arial"/>
          <w:bCs/>
          <w:sz w:val="22"/>
        </w:rPr>
      </w:pPr>
      <w:r>
        <w:rPr>
          <w:rFonts w:ascii="Arial" w:hAnsi="Arial" w:cs="Arial"/>
          <w:bCs/>
          <w:sz w:val="22"/>
        </w:rPr>
        <w:t>Les pratiques de SMARTECH sont conformes à la législation qui prévoit un délai de conservation de 10 ans.</w:t>
      </w:r>
    </w:p>
    <w:p w:rsidR="0094775B" w:rsidRPr="00296D6D" w:rsidRDefault="0094775B" w:rsidP="0094775B">
      <w:pPr>
        <w:pStyle w:val="Paragraphedeliste"/>
        <w:ind w:left="0" w:right="72"/>
        <w:rPr>
          <w:rFonts w:ascii="Arial" w:hAnsi="Arial" w:cs="Arial"/>
          <w:b/>
          <w:sz w:val="22"/>
          <w:szCs w:val="22"/>
        </w:rPr>
      </w:pPr>
    </w:p>
    <w:p w:rsidR="0094775B" w:rsidRDefault="0094775B"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t xml:space="preserve">Identifier </w:t>
      </w:r>
      <w:r w:rsidRPr="001D230F">
        <w:rPr>
          <w:rFonts w:ascii="Arial" w:hAnsi="Arial" w:cs="Arial"/>
          <w:b/>
          <w:bCs/>
          <w:sz w:val="22"/>
          <w:szCs w:val="22"/>
        </w:rPr>
        <w:t>l’intérêt de cette dématérialisation des factures du point de vue de l’enregistrement comptable au sein du cabinet ProChiffra.</w:t>
      </w:r>
    </w:p>
    <w:p w:rsidR="0094775B" w:rsidRDefault="0094775B" w:rsidP="0094775B">
      <w:pPr>
        <w:pStyle w:val="Paragraphedeliste"/>
        <w:ind w:left="0"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94775B"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4775B" w:rsidRPr="001B3069" w:rsidRDefault="0094775B" w:rsidP="006C7BCD">
            <w:pPr>
              <w:widowControl w:val="0"/>
              <w:tabs>
                <w:tab w:val="left" w:pos="455"/>
              </w:tabs>
              <w:jc w:val="center"/>
              <w:rPr>
                <w:rFonts w:ascii="Arial" w:hAnsi="Arial" w:cs="Arial"/>
                <w:b/>
                <w:i/>
                <w:iCs/>
                <w:sz w:val="20"/>
                <w:szCs w:val="20"/>
              </w:rPr>
            </w:pPr>
            <w:r w:rsidRPr="001B3069">
              <w:rPr>
                <w:rFonts w:ascii="Arial" w:hAnsi="Arial" w:cs="Arial"/>
                <w:b/>
                <w:i/>
                <w:iCs/>
                <w:sz w:val="20"/>
                <w:szCs w:val="20"/>
              </w:rPr>
              <w:t>Thème V : Comptabilité et environnement numérique</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EB53DE" w:rsidRPr="001B3069" w:rsidRDefault="00EB53DE" w:rsidP="006C7BCD">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B53DE" w:rsidRPr="000E452B" w:rsidRDefault="00EB53DE" w:rsidP="006C7BCD">
            <w:pPr>
              <w:pStyle w:val="Listecouleur-Accent11"/>
              <w:spacing w:after="0" w:line="240" w:lineRule="auto"/>
              <w:ind w:left="0"/>
              <w:jc w:val="both"/>
              <w:rPr>
                <w:rFonts w:ascii="Arial" w:hAnsi="Arial" w:cs="Arial"/>
                <w:i/>
                <w:iCs/>
                <w:sz w:val="20"/>
                <w:szCs w:val="20"/>
              </w:rPr>
            </w:pPr>
            <w:r w:rsidRPr="000E452B">
              <w:rPr>
                <w:rFonts w:ascii="Arial" w:hAnsi="Arial" w:cs="Arial"/>
                <w:i/>
                <w:iCs/>
                <w:sz w:val="20"/>
                <w:szCs w:val="20"/>
              </w:rPr>
              <w:t>- Identifier et analyser les impacts actuels de la dématérialisation et de la numérisation sur l’organisation comptable et l’évolution des pratiques comptables.</w:t>
            </w:r>
          </w:p>
        </w:tc>
      </w:tr>
    </w:tbl>
    <w:p w:rsidR="0094775B" w:rsidRDefault="0094775B" w:rsidP="0094775B">
      <w:pPr>
        <w:rPr>
          <w:b/>
          <w:bCs/>
          <w:shd w:val="clear" w:color="auto" w:fill="FFFFFF"/>
        </w:rPr>
      </w:pPr>
    </w:p>
    <w:p w:rsidR="0094775B" w:rsidRPr="0094775B" w:rsidRDefault="0094775B" w:rsidP="0094775B">
      <w:pPr>
        <w:rPr>
          <w:rFonts w:ascii="Arial" w:hAnsi="Arial" w:cs="Arial"/>
          <w:bCs/>
          <w:sz w:val="22"/>
        </w:rPr>
      </w:pPr>
      <w:r w:rsidRPr="0094775B">
        <w:rPr>
          <w:rFonts w:ascii="Arial" w:hAnsi="Arial" w:cs="Arial"/>
          <w:bCs/>
          <w:sz w:val="22"/>
        </w:rPr>
        <w:t xml:space="preserve">La dématérialisation des factures de SMARTECH peut faciliter leur enregistrement comptable au sein du cabinet ProChiffra dans la mesure où elles peuvent être directement stockées et </w:t>
      </w:r>
      <w:r w:rsidR="00BC2EE2">
        <w:rPr>
          <w:rFonts w:ascii="Arial" w:hAnsi="Arial" w:cs="Arial"/>
          <w:bCs/>
          <w:sz w:val="22"/>
        </w:rPr>
        <w:t>comptabilisées</w:t>
      </w:r>
      <w:r w:rsidRPr="0094775B">
        <w:rPr>
          <w:rFonts w:ascii="Arial" w:hAnsi="Arial" w:cs="Arial"/>
          <w:bCs/>
          <w:sz w:val="22"/>
        </w:rPr>
        <w:t xml:space="preserve"> au travers de la reconnaissance de caractère (proposant a</w:t>
      </w:r>
      <w:r w:rsidR="006F7DF1">
        <w:rPr>
          <w:rFonts w:ascii="Arial" w:hAnsi="Arial" w:cs="Arial"/>
          <w:bCs/>
          <w:sz w:val="22"/>
        </w:rPr>
        <w:t>utomatiquement</w:t>
      </w:r>
      <w:r w:rsidRPr="0094775B">
        <w:rPr>
          <w:rFonts w:ascii="Arial" w:hAnsi="Arial" w:cs="Arial"/>
          <w:bCs/>
          <w:sz w:val="22"/>
        </w:rPr>
        <w:t xml:space="preserve"> une écriture comptable) sur QuadraBox, sans</w:t>
      </w:r>
      <w:r w:rsidR="007476EB">
        <w:rPr>
          <w:rFonts w:ascii="Arial" w:hAnsi="Arial" w:cs="Arial"/>
          <w:bCs/>
          <w:sz w:val="22"/>
        </w:rPr>
        <w:t xml:space="preserve"> qu’il y ait</w:t>
      </w:r>
      <w:r w:rsidRPr="0094775B">
        <w:rPr>
          <w:rFonts w:ascii="Arial" w:hAnsi="Arial" w:cs="Arial"/>
          <w:bCs/>
          <w:sz w:val="22"/>
        </w:rPr>
        <w:t xml:space="preserve"> besoin d’effectuer une numérisation préalable de ces dernières.</w:t>
      </w:r>
      <w:r w:rsidR="00916358" w:rsidRPr="00916358">
        <w:rPr>
          <w:rFonts w:ascii="Arial" w:hAnsi="Arial" w:cs="Arial"/>
          <w:bCs/>
          <w:sz w:val="22"/>
        </w:rPr>
        <w:t xml:space="preserve"> </w:t>
      </w:r>
      <w:r w:rsidR="00916358">
        <w:rPr>
          <w:rFonts w:ascii="Arial" w:hAnsi="Arial" w:cs="Arial"/>
          <w:bCs/>
          <w:sz w:val="22"/>
        </w:rPr>
        <w:t>Cette procédure peut permettre également des gains de temps pour développer d’autres missions.</w:t>
      </w:r>
      <w:r w:rsidRPr="0094775B">
        <w:rPr>
          <w:rFonts w:ascii="Arial" w:hAnsi="Arial" w:cs="Arial"/>
          <w:bCs/>
          <w:sz w:val="22"/>
        </w:rPr>
        <w:t xml:space="preserve"> </w:t>
      </w:r>
    </w:p>
    <w:p w:rsidR="0094775B" w:rsidRPr="001D230F" w:rsidRDefault="0094775B" w:rsidP="0094775B">
      <w:pPr>
        <w:pStyle w:val="Paragraphedeliste"/>
        <w:ind w:left="720" w:right="72"/>
        <w:rPr>
          <w:rFonts w:ascii="Arial" w:hAnsi="Arial" w:cs="Arial"/>
          <w:b/>
          <w:sz w:val="22"/>
          <w:szCs w:val="22"/>
        </w:rPr>
      </w:pPr>
    </w:p>
    <w:p w:rsidR="0094775B" w:rsidRPr="00613878" w:rsidRDefault="0094775B"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t>Proposer à SMARTECH une modalité de sauvegarde de ses factures électroniques.</w:t>
      </w:r>
    </w:p>
    <w:p w:rsidR="0094775B" w:rsidRDefault="0094775B" w:rsidP="0094775B">
      <w:pPr>
        <w:pStyle w:val="Paragraphedeliste"/>
        <w:ind w:left="0"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94775B"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4775B" w:rsidRPr="001B3069" w:rsidRDefault="0094775B" w:rsidP="006C7BCD">
            <w:pPr>
              <w:widowControl w:val="0"/>
              <w:tabs>
                <w:tab w:val="left" w:pos="455"/>
              </w:tabs>
              <w:jc w:val="center"/>
              <w:rPr>
                <w:rFonts w:ascii="Arial" w:hAnsi="Arial" w:cs="Arial"/>
                <w:b/>
                <w:i/>
                <w:iCs/>
                <w:sz w:val="20"/>
                <w:szCs w:val="20"/>
              </w:rPr>
            </w:pPr>
            <w:r w:rsidRPr="001B3069">
              <w:rPr>
                <w:rFonts w:ascii="Arial" w:hAnsi="Arial" w:cs="Arial"/>
                <w:b/>
                <w:i/>
                <w:iCs/>
                <w:sz w:val="20"/>
                <w:szCs w:val="20"/>
              </w:rPr>
              <w:t>Thème V : Comptabilité et environnement numérique</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EB53DE" w:rsidRPr="001B3069" w:rsidRDefault="00EB53DE" w:rsidP="006C7BCD">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B53DE" w:rsidRPr="001B3069" w:rsidRDefault="00EB53DE" w:rsidP="006C7BCD">
            <w:pPr>
              <w:ind w:left="-14"/>
              <w:rPr>
                <w:rFonts w:ascii="Arial" w:hAnsi="Arial" w:cs="Arial"/>
                <w:i/>
                <w:iCs/>
                <w:sz w:val="20"/>
                <w:szCs w:val="20"/>
              </w:rPr>
            </w:pPr>
            <w:r w:rsidRPr="00571EA9">
              <w:rPr>
                <w:rFonts w:ascii="Arial" w:eastAsia="Calibri" w:hAnsi="Arial" w:cs="Arial"/>
                <w:i/>
                <w:iCs/>
                <w:sz w:val="20"/>
                <w:szCs w:val="20"/>
              </w:rPr>
              <w:t>- Proposer des modalités adaptées de sauvegarde et de confidentialité des données comptables, dans une situation donnée.</w:t>
            </w:r>
          </w:p>
        </w:tc>
      </w:tr>
    </w:tbl>
    <w:p w:rsidR="0094775B" w:rsidRDefault="0094775B" w:rsidP="0094775B">
      <w:pPr>
        <w:rPr>
          <w:b/>
          <w:bCs/>
          <w:shd w:val="clear" w:color="auto" w:fill="FFFFFF"/>
        </w:rPr>
      </w:pPr>
    </w:p>
    <w:p w:rsidR="0094775B" w:rsidRPr="0094775B" w:rsidRDefault="0094775B" w:rsidP="0094775B">
      <w:pPr>
        <w:rPr>
          <w:rFonts w:ascii="Arial" w:hAnsi="Arial" w:cs="Arial"/>
          <w:bCs/>
          <w:sz w:val="22"/>
        </w:rPr>
      </w:pPr>
      <w:r w:rsidRPr="0094775B">
        <w:rPr>
          <w:rFonts w:ascii="Arial" w:hAnsi="Arial" w:cs="Arial"/>
          <w:bCs/>
          <w:sz w:val="22"/>
        </w:rPr>
        <w:t xml:space="preserve">Pour sauvegarder ses factures dématérialisées, on peut proposer à SMARTECH de réaliser plusieurs copies de ces factures, sur des supports différents, en interne et à l’extérieur de l’entreprise. Les supports peuvent être notamment un serveur dédié, un disque dur externe ou par le Cloud proposé par le cabinet ProChiffra au sein du module QuadraBox. </w:t>
      </w:r>
    </w:p>
    <w:p w:rsidR="0094775B" w:rsidRPr="001D230F" w:rsidRDefault="0094775B" w:rsidP="0094775B">
      <w:pPr>
        <w:pStyle w:val="Paragraphedeliste"/>
        <w:ind w:left="0" w:right="72"/>
        <w:rPr>
          <w:rFonts w:ascii="Arial" w:hAnsi="Arial" w:cs="Arial"/>
          <w:b/>
          <w:sz w:val="22"/>
          <w:szCs w:val="22"/>
        </w:rPr>
      </w:pPr>
    </w:p>
    <w:p w:rsidR="009544CC" w:rsidRDefault="007B78B8" w:rsidP="003F1C86">
      <w:pPr>
        <w:rPr>
          <w:sz w:val="22"/>
        </w:rPr>
      </w:pPr>
      <w:r>
        <w:rPr>
          <w:sz w:val="22"/>
        </w:rPr>
        <w:br w:type="page"/>
      </w:r>
    </w:p>
    <w:p w:rsidR="00CB1D29" w:rsidRPr="003B02AE" w:rsidRDefault="00CB1D29" w:rsidP="007F58A4">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2"/>
          <w:szCs w:val="22"/>
        </w:rPr>
      </w:pPr>
      <w:r w:rsidRPr="003B02AE">
        <w:rPr>
          <w:rFonts w:ascii="Arial" w:hAnsi="Arial" w:cs="Arial"/>
          <w:caps/>
          <w:position w:val="-48"/>
          <w:sz w:val="22"/>
          <w:szCs w:val="22"/>
        </w:rPr>
        <w:lastRenderedPageBreak/>
        <w:t xml:space="preserve">DOSSIER </w:t>
      </w:r>
      <w:r w:rsidR="009544CC">
        <w:rPr>
          <w:rFonts w:ascii="Arial" w:hAnsi="Arial" w:cs="Arial"/>
          <w:caps/>
          <w:position w:val="-48"/>
          <w:sz w:val="22"/>
          <w:szCs w:val="22"/>
        </w:rPr>
        <w:t>2</w:t>
      </w:r>
      <w:r w:rsidRPr="003B02AE">
        <w:rPr>
          <w:rFonts w:ascii="Arial" w:hAnsi="Arial" w:cs="Arial"/>
          <w:caps/>
          <w:position w:val="-48"/>
          <w:sz w:val="22"/>
          <w:szCs w:val="22"/>
        </w:rPr>
        <w:t xml:space="preserve"> : </w:t>
      </w:r>
      <w:r w:rsidR="00A62EFE" w:rsidRPr="003B02AE">
        <w:rPr>
          <w:rFonts w:ascii="Arial" w:hAnsi="Arial" w:cs="Arial"/>
          <w:caps/>
          <w:position w:val="-48"/>
          <w:sz w:val="22"/>
          <w:szCs w:val="22"/>
        </w:rPr>
        <w:t>OP</w:t>
      </w:r>
      <w:r w:rsidR="00971667">
        <w:rPr>
          <w:rFonts w:ascii="Arial" w:hAnsi="Arial" w:cs="Arial"/>
          <w:caps/>
          <w:position w:val="-48"/>
          <w:sz w:val="22"/>
          <w:szCs w:val="22"/>
        </w:rPr>
        <w:t>É</w:t>
      </w:r>
      <w:r w:rsidR="00A62EFE" w:rsidRPr="003B02AE">
        <w:rPr>
          <w:rFonts w:ascii="Arial" w:hAnsi="Arial" w:cs="Arial"/>
          <w:caps/>
          <w:position w:val="-48"/>
          <w:sz w:val="22"/>
          <w:szCs w:val="22"/>
        </w:rPr>
        <w:t>RATIONS COURANTES</w:t>
      </w:r>
    </w:p>
    <w:p w:rsidR="00CB1D29" w:rsidRDefault="00CB1D29" w:rsidP="007F58A4">
      <w:pPr>
        <w:rPr>
          <w:rFonts w:ascii="Arial" w:hAnsi="Arial" w:cs="Arial"/>
          <w:sz w:val="22"/>
        </w:rPr>
      </w:pPr>
    </w:p>
    <w:p w:rsidR="008630A9" w:rsidRPr="000F4732" w:rsidRDefault="0066012B" w:rsidP="000F4732">
      <w:pPr>
        <w:pStyle w:val="Paragraphedeliste"/>
        <w:ind w:left="0" w:right="72"/>
        <w:jc w:val="center"/>
        <w:rPr>
          <w:rFonts w:ascii="Arial" w:hAnsi="Arial" w:cs="Arial"/>
          <w:b/>
          <w:sz w:val="22"/>
          <w:szCs w:val="22"/>
          <w:u w:val="single"/>
        </w:rPr>
      </w:pPr>
      <w:r w:rsidRPr="000F4732">
        <w:rPr>
          <w:rFonts w:ascii="Arial" w:hAnsi="Arial" w:cs="Arial"/>
          <w:b/>
          <w:sz w:val="22"/>
          <w:szCs w:val="22"/>
          <w:u w:val="single"/>
        </w:rPr>
        <w:t>Première mission</w:t>
      </w:r>
    </w:p>
    <w:p w:rsidR="007B78B8" w:rsidRPr="008630A9" w:rsidRDefault="007B78B8" w:rsidP="0066012B">
      <w:pPr>
        <w:pStyle w:val="Paragraphedeliste"/>
        <w:ind w:left="0" w:right="72"/>
        <w:rPr>
          <w:rFonts w:ascii="Arial" w:hAnsi="Arial" w:cs="Arial"/>
          <w:b/>
          <w:sz w:val="22"/>
          <w:szCs w:val="22"/>
        </w:rPr>
      </w:pPr>
    </w:p>
    <w:p w:rsidR="00E94E61" w:rsidRPr="00613878" w:rsidRDefault="00E94E61" w:rsidP="00613878">
      <w:pPr>
        <w:pStyle w:val="Paragraphedeliste"/>
        <w:numPr>
          <w:ilvl w:val="1"/>
          <w:numId w:val="14"/>
        </w:numPr>
        <w:ind w:left="567" w:right="72"/>
        <w:rPr>
          <w:rFonts w:ascii="Arial" w:hAnsi="Arial" w:cs="Arial"/>
          <w:b/>
          <w:bCs/>
          <w:sz w:val="22"/>
          <w:szCs w:val="22"/>
        </w:rPr>
      </w:pPr>
      <w:r w:rsidRPr="003B02AE">
        <w:rPr>
          <w:rFonts w:ascii="Arial" w:hAnsi="Arial" w:cs="Arial"/>
          <w:b/>
          <w:bCs/>
          <w:sz w:val="22"/>
          <w:szCs w:val="22"/>
        </w:rPr>
        <w:t>Différencier, parmi les opérations décrites</w:t>
      </w:r>
      <w:r w:rsidR="00CC4AC8" w:rsidRPr="003B02AE">
        <w:rPr>
          <w:rFonts w:ascii="Arial" w:hAnsi="Arial" w:cs="Arial"/>
          <w:b/>
          <w:bCs/>
          <w:sz w:val="22"/>
          <w:szCs w:val="22"/>
        </w:rPr>
        <w:t xml:space="preserve"> </w:t>
      </w:r>
      <w:r w:rsidR="00321F94">
        <w:rPr>
          <w:rFonts w:ascii="Arial" w:hAnsi="Arial" w:cs="Arial"/>
          <w:b/>
          <w:bCs/>
          <w:sz w:val="22"/>
          <w:szCs w:val="22"/>
        </w:rPr>
        <w:t>dans le document</w:t>
      </w:r>
      <w:r w:rsidR="00CC4AC8" w:rsidRPr="003B02AE">
        <w:rPr>
          <w:rFonts w:ascii="Arial" w:hAnsi="Arial" w:cs="Arial"/>
          <w:b/>
          <w:bCs/>
          <w:sz w:val="22"/>
          <w:szCs w:val="22"/>
        </w:rPr>
        <w:t xml:space="preserve"> </w:t>
      </w:r>
      <w:r w:rsidR="000A0F40">
        <w:rPr>
          <w:rFonts w:ascii="Arial" w:hAnsi="Arial" w:cs="Arial"/>
          <w:b/>
          <w:bCs/>
          <w:sz w:val="22"/>
          <w:szCs w:val="22"/>
        </w:rPr>
        <w:t>3</w:t>
      </w:r>
      <w:r w:rsidRPr="003B02AE">
        <w:rPr>
          <w:rFonts w:ascii="Arial" w:hAnsi="Arial" w:cs="Arial"/>
          <w:b/>
          <w:bCs/>
          <w:sz w:val="22"/>
          <w:szCs w:val="22"/>
        </w:rPr>
        <w:t>, les pièces justificatives donnant lieu à un enregistrement comptable, des autres documents</w:t>
      </w:r>
      <w:r w:rsidR="00CC4AC8" w:rsidRPr="003B02AE">
        <w:rPr>
          <w:rFonts w:ascii="Arial" w:hAnsi="Arial" w:cs="Arial"/>
          <w:b/>
          <w:bCs/>
          <w:sz w:val="22"/>
          <w:szCs w:val="22"/>
        </w:rPr>
        <w:t xml:space="preserve"> commerciaux</w:t>
      </w:r>
      <w:r w:rsidRPr="003B02AE">
        <w:rPr>
          <w:rFonts w:ascii="Arial" w:hAnsi="Arial" w:cs="Arial"/>
          <w:b/>
          <w:bCs/>
          <w:sz w:val="22"/>
          <w:szCs w:val="22"/>
        </w:rPr>
        <w:t xml:space="preserve">. </w:t>
      </w:r>
    </w:p>
    <w:p w:rsidR="00E94E61" w:rsidRPr="003B02AE" w:rsidRDefault="00E94E61" w:rsidP="00DE192B">
      <w:pPr>
        <w:pStyle w:val="Paragraphedeliste"/>
        <w:ind w:left="0" w:right="72"/>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E94E61"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94E61" w:rsidRPr="001B3069" w:rsidRDefault="00E94E61" w:rsidP="00C72A39">
            <w:pPr>
              <w:widowControl w:val="0"/>
              <w:tabs>
                <w:tab w:val="left" w:pos="455"/>
              </w:tabs>
              <w:jc w:val="center"/>
              <w:rPr>
                <w:rFonts w:ascii="Arial" w:hAnsi="Arial" w:cs="Arial"/>
                <w:b/>
                <w:i/>
                <w:iCs/>
                <w:sz w:val="20"/>
                <w:szCs w:val="20"/>
              </w:rPr>
            </w:pPr>
            <w:r w:rsidRPr="001B3069">
              <w:rPr>
                <w:rFonts w:ascii="Arial" w:hAnsi="Arial" w:cs="Arial"/>
                <w:b/>
                <w:i/>
                <w:iCs/>
                <w:sz w:val="20"/>
                <w:szCs w:val="20"/>
              </w:rPr>
              <w:t>3.1 Opérations courantes réalisées avec les tiers</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EB53DE" w:rsidRPr="001B3069" w:rsidRDefault="00EB53DE" w:rsidP="00C72A39">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B53DE" w:rsidRPr="001B3069" w:rsidRDefault="00EB53DE" w:rsidP="00C72A39">
            <w:pPr>
              <w:ind w:left="-14"/>
              <w:rPr>
                <w:rFonts w:ascii="Arial" w:hAnsi="Arial" w:cs="Arial"/>
                <w:i/>
                <w:iCs/>
                <w:sz w:val="20"/>
                <w:szCs w:val="20"/>
              </w:rPr>
            </w:pPr>
            <w:r w:rsidRPr="001B3069">
              <w:rPr>
                <w:rFonts w:ascii="Arial" w:hAnsi="Arial" w:cs="Arial"/>
                <w:i/>
                <w:iCs/>
                <w:sz w:val="20"/>
                <w:szCs w:val="20"/>
              </w:rPr>
              <w:t>- Différencier les pièces justificatives comptables (factures…) des autres documents (devis, bons de commande, pro forma…).</w:t>
            </w:r>
          </w:p>
        </w:tc>
      </w:tr>
    </w:tbl>
    <w:p w:rsidR="00E94E61" w:rsidRPr="003B02AE" w:rsidRDefault="00E94E61" w:rsidP="00E94E61">
      <w:pPr>
        <w:pStyle w:val="Paragraphedeliste"/>
        <w:ind w:right="72"/>
        <w:rPr>
          <w:rFonts w:ascii="Arial" w:hAnsi="Arial" w:cs="Arial"/>
          <w:b/>
          <w:bCs/>
          <w:sz w:val="22"/>
          <w:szCs w:val="22"/>
        </w:rPr>
      </w:pPr>
    </w:p>
    <w:p w:rsidR="00CC4AC8" w:rsidRPr="00F3452B" w:rsidRDefault="00DE192B" w:rsidP="00C06459">
      <w:pPr>
        <w:pStyle w:val="Paragraphedeliste"/>
        <w:ind w:left="0" w:right="72"/>
        <w:rPr>
          <w:rFonts w:ascii="Arial" w:hAnsi="Arial" w:cs="Arial"/>
          <w:bCs/>
          <w:sz w:val="22"/>
          <w:szCs w:val="22"/>
          <w:u w:val="single"/>
        </w:rPr>
      </w:pPr>
      <w:r w:rsidRPr="00F3452B">
        <w:rPr>
          <w:rFonts w:ascii="Arial" w:hAnsi="Arial" w:cs="Arial"/>
          <w:bCs/>
          <w:sz w:val="22"/>
          <w:szCs w:val="22"/>
          <w:u w:val="single"/>
        </w:rPr>
        <w:t>Pièces justificatives donnant lieu à un enregistrement comptable</w:t>
      </w:r>
      <w:r w:rsidR="001C69BB" w:rsidRPr="00F3452B">
        <w:rPr>
          <w:rFonts w:ascii="Arial" w:hAnsi="Arial" w:cs="Arial"/>
          <w:bCs/>
          <w:sz w:val="22"/>
          <w:szCs w:val="22"/>
          <w:u w:val="single"/>
        </w:rPr>
        <w:t xml:space="preserve"> </w:t>
      </w:r>
      <w:r w:rsidRPr="00F3452B">
        <w:rPr>
          <w:rFonts w:ascii="Arial" w:hAnsi="Arial" w:cs="Arial"/>
          <w:bCs/>
          <w:sz w:val="22"/>
          <w:szCs w:val="22"/>
          <w:u w:val="single"/>
        </w:rPr>
        <w:t xml:space="preserve">: </w:t>
      </w:r>
    </w:p>
    <w:p w:rsidR="00CC4AC8" w:rsidRPr="001C69BB" w:rsidRDefault="00DE192B" w:rsidP="00CC4AC8">
      <w:pPr>
        <w:pStyle w:val="Paragraphedeliste"/>
        <w:numPr>
          <w:ilvl w:val="0"/>
          <w:numId w:val="7"/>
        </w:numPr>
        <w:ind w:right="72"/>
        <w:rPr>
          <w:rFonts w:ascii="Arial" w:hAnsi="Arial" w:cs="Arial"/>
          <w:bCs/>
          <w:sz w:val="22"/>
          <w:szCs w:val="22"/>
        </w:rPr>
      </w:pPr>
      <w:r w:rsidRPr="001C69BB">
        <w:rPr>
          <w:rFonts w:ascii="Arial" w:hAnsi="Arial" w:cs="Arial"/>
          <w:bCs/>
          <w:sz w:val="22"/>
          <w:szCs w:val="22"/>
        </w:rPr>
        <w:t>factures</w:t>
      </w:r>
      <w:r w:rsidR="00CC4AC8" w:rsidRPr="001C69BB">
        <w:rPr>
          <w:rFonts w:ascii="Arial" w:hAnsi="Arial" w:cs="Arial"/>
          <w:bCs/>
          <w:sz w:val="22"/>
          <w:szCs w:val="22"/>
        </w:rPr>
        <w:t xml:space="preserve"> </w:t>
      </w:r>
      <w:r w:rsidR="00181FBF" w:rsidRPr="001C69BB">
        <w:rPr>
          <w:rFonts w:ascii="Arial" w:hAnsi="Arial" w:cs="Arial"/>
          <w:bCs/>
          <w:sz w:val="22"/>
          <w:szCs w:val="22"/>
        </w:rPr>
        <w:t>initiale</w:t>
      </w:r>
      <w:r w:rsidR="00C665B5">
        <w:rPr>
          <w:rFonts w:ascii="Arial" w:hAnsi="Arial" w:cs="Arial"/>
          <w:bCs/>
          <w:sz w:val="22"/>
          <w:szCs w:val="22"/>
        </w:rPr>
        <w:t>s</w:t>
      </w:r>
      <w:r w:rsidR="00CC4AC8" w:rsidRPr="001C69BB">
        <w:rPr>
          <w:rFonts w:ascii="Arial" w:hAnsi="Arial" w:cs="Arial"/>
          <w:bCs/>
          <w:sz w:val="22"/>
          <w:szCs w:val="22"/>
        </w:rPr>
        <w:t>,</w:t>
      </w:r>
      <w:r w:rsidRPr="001C69BB">
        <w:rPr>
          <w:rFonts w:ascii="Arial" w:hAnsi="Arial" w:cs="Arial"/>
          <w:bCs/>
          <w:sz w:val="22"/>
          <w:szCs w:val="22"/>
        </w:rPr>
        <w:t xml:space="preserve"> </w:t>
      </w:r>
    </w:p>
    <w:p w:rsidR="00CC4AC8" w:rsidRPr="001C69BB" w:rsidRDefault="00CC4AC8" w:rsidP="00CC4AC8">
      <w:pPr>
        <w:pStyle w:val="Paragraphedeliste"/>
        <w:numPr>
          <w:ilvl w:val="0"/>
          <w:numId w:val="7"/>
        </w:numPr>
        <w:ind w:right="72"/>
        <w:rPr>
          <w:rFonts w:ascii="Arial" w:hAnsi="Arial" w:cs="Arial"/>
          <w:bCs/>
          <w:sz w:val="22"/>
          <w:szCs w:val="22"/>
        </w:rPr>
      </w:pPr>
      <w:r w:rsidRPr="001C69BB">
        <w:rPr>
          <w:rFonts w:ascii="Arial" w:hAnsi="Arial" w:cs="Arial"/>
          <w:bCs/>
          <w:sz w:val="22"/>
          <w:szCs w:val="22"/>
        </w:rPr>
        <w:t>avis de débit,</w:t>
      </w:r>
    </w:p>
    <w:p w:rsidR="00DE192B" w:rsidRPr="001C69BB" w:rsidRDefault="00DE192B" w:rsidP="00CC4AC8">
      <w:pPr>
        <w:pStyle w:val="Paragraphedeliste"/>
        <w:numPr>
          <w:ilvl w:val="0"/>
          <w:numId w:val="7"/>
        </w:numPr>
        <w:ind w:right="72"/>
        <w:rPr>
          <w:rFonts w:ascii="Arial" w:hAnsi="Arial" w:cs="Arial"/>
          <w:bCs/>
          <w:sz w:val="22"/>
          <w:szCs w:val="22"/>
        </w:rPr>
      </w:pPr>
      <w:r w:rsidRPr="001C69BB">
        <w:rPr>
          <w:rFonts w:ascii="Arial" w:hAnsi="Arial" w:cs="Arial"/>
          <w:bCs/>
          <w:sz w:val="22"/>
          <w:szCs w:val="22"/>
        </w:rPr>
        <w:t xml:space="preserve">avis de </w:t>
      </w:r>
      <w:r w:rsidR="00CC4AC8" w:rsidRPr="001C69BB">
        <w:rPr>
          <w:rFonts w:ascii="Arial" w:hAnsi="Arial" w:cs="Arial"/>
          <w:bCs/>
          <w:sz w:val="22"/>
          <w:szCs w:val="22"/>
        </w:rPr>
        <w:t>crédit,</w:t>
      </w:r>
    </w:p>
    <w:p w:rsidR="00CC4AC8" w:rsidRPr="001C69BB" w:rsidRDefault="00C665B5" w:rsidP="00CC4AC8">
      <w:pPr>
        <w:pStyle w:val="Paragraphedeliste"/>
        <w:numPr>
          <w:ilvl w:val="0"/>
          <w:numId w:val="7"/>
        </w:numPr>
        <w:ind w:right="72"/>
        <w:rPr>
          <w:rFonts w:ascii="Arial" w:hAnsi="Arial" w:cs="Arial"/>
          <w:bCs/>
          <w:sz w:val="22"/>
          <w:szCs w:val="22"/>
        </w:rPr>
      </w:pPr>
      <w:r>
        <w:rPr>
          <w:rFonts w:ascii="Arial" w:hAnsi="Arial" w:cs="Arial"/>
          <w:bCs/>
          <w:sz w:val="22"/>
          <w:szCs w:val="22"/>
        </w:rPr>
        <w:t>facture d’avoir</w:t>
      </w:r>
      <w:r w:rsidR="00CC4AC8" w:rsidRPr="001C69BB">
        <w:rPr>
          <w:rFonts w:ascii="Arial" w:hAnsi="Arial" w:cs="Arial"/>
          <w:bCs/>
          <w:sz w:val="22"/>
          <w:szCs w:val="22"/>
        </w:rPr>
        <w:t>.</w:t>
      </w:r>
    </w:p>
    <w:p w:rsidR="00CC4AC8" w:rsidRPr="001C69BB" w:rsidRDefault="00CC4AC8" w:rsidP="00CC4AC8">
      <w:pPr>
        <w:pStyle w:val="Paragraphedeliste"/>
        <w:ind w:left="720" w:right="72"/>
        <w:rPr>
          <w:rFonts w:ascii="Arial" w:hAnsi="Arial" w:cs="Arial"/>
          <w:bCs/>
          <w:sz w:val="22"/>
          <w:szCs w:val="22"/>
        </w:rPr>
      </w:pPr>
    </w:p>
    <w:p w:rsidR="00CC4AC8" w:rsidRPr="00F3452B" w:rsidRDefault="00DE192B" w:rsidP="00C06459">
      <w:pPr>
        <w:pStyle w:val="Paragraphedeliste"/>
        <w:ind w:left="0" w:right="72"/>
        <w:rPr>
          <w:rFonts w:ascii="Arial" w:hAnsi="Arial" w:cs="Arial"/>
          <w:bCs/>
          <w:sz w:val="22"/>
          <w:szCs w:val="22"/>
          <w:u w:val="single"/>
        </w:rPr>
      </w:pPr>
      <w:r w:rsidRPr="00F3452B">
        <w:rPr>
          <w:rFonts w:ascii="Arial" w:hAnsi="Arial" w:cs="Arial"/>
          <w:bCs/>
          <w:sz w:val="22"/>
          <w:szCs w:val="22"/>
          <w:u w:val="single"/>
        </w:rPr>
        <w:t xml:space="preserve">Autres documents </w:t>
      </w:r>
      <w:r w:rsidR="00CC4AC8" w:rsidRPr="00F3452B">
        <w:rPr>
          <w:rFonts w:ascii="Arial" w:hAnsi="Arial" w:cs="Arial"/>
          <w:bCs/>
          <w:sz w:val="22"/>
          <w:szCs w:val="22"/>
          <w:u w:val="single"/>
        </w:rPr>
        <w:t xml:space="preserve">commerciaux </w:t>
      </w:r>
      <w:r w:rsidRPr="00F3452B">
        <w:rPr>
          <w:rFonts w:ascii="Arial" w:hAnsi="Arial" w:cs="Arial"/>
          <w:bCs/>
          <w:sz w:val="22"/>
          <w:szCs w:val="22"/>
          <w:u w:val="single"/>
        </w:rPr>
        <w:t xml:space="preserve">ne conduisant à aucun enregistrement comptable : </w:t>
      </w:r>
    </w:p>
    <w:p w:rsidR="00CC4AC8" w:rsidRPr="003B02AE" w:rsidRDefault="00DE192B" w:rsidP="00CC4AC8">
      <w:pPr>
        <w:pStyle w:val="Paragraphedeliste"/>
        <w:numPr>
          <w:ilvl w:val="0"/>
          <w:numId w:val="8"/>
        </w:numPr>
        <w:ind w:right="72"/>
        <w:rPr>
          <w:rFonts w:ascii="Arial" w:hAnsi="Arial" w:cs="Arial"/>
          <w:bCs/>
          <w:sz w:val="22"/>
          <w:szCs w:val="22"/>
        </w:rPr>
      </w:pPr>
      <w:r w:rsidRPr="003B02AE">
        <w:rPr>
          <w:rFonts w:ascii="Arial" w:hAnsi="Arial" w:cs="Arial"/>
          <w:bCs/>
          <w:sz w:val="22"/>
          <w:szCs w:val="22"/>
        </w:rPr>
        <w:t xml:space="preserve">devis, </w:t>
      </w:r>
    </w:p>
    <w:p w:rsidR="00CC4AC8" w:rsidRPr="003B02AE" w:rsidRDefault="001C69BB" w:rsidP="00CC4AC8">
      <w:pPr>
        <w:pStyle w:val="Paragraphedeliste"/>
        <w:numPr>
          <w:ilvl w:val="0"/>
          <w:numId w:val="8"/>
        </w:numPr>
        <w:ind w:right="72"/>
        <w:rPr>
          <w:rFonts w:ascii="Arial" w:hAnsi="Arial" w:cs="Arial"/>
          <w:bCs/>
          <w:sz w:val="22"/>
          <w:szCs w:val="22"/>
        </w:rPr>
      </w:pPr>
      <w:r>
        <w:rPr>
          <w:rFonts w:ascii="Arial" w:hAnsi="Arial" w:cs="Arial"/>
          <w:bCs/>
          <w:sz w:val="22"/>
          <w:szCs w:val="22"/>
        </w:rPr>
        <w:t>bon de livraison.</w:t>
      </w:r>
      <w:r w:rsidR="00DE192B" w:rsidRPr="003B02AE">
        <w:rPr>
          <w:rFonts w:ascii="Arial" w:hAnsi="Arial" w:cs="Arial"/>
          <w:bCs/>
          <w:sz w:val="22"/>
          <w:szCs w:val="22"/>
        </w:rPr>
        <w:t xml:space="preserve"> </w:t>
      </w:r>
    </w:p>
    <w:p w:rsidR="00DE192B" w:rsidRPr="003B02AE" w:rsidRDefault="00DE192B" w:rsidP="00E94E61">
      <w:pPr>
        <w:pStyle w:val="Paragraphedeliste"/>
        <w:ind w:right="72"/>
        <w:rPr>
          <w:rFonts w:ascii="Arial" w:hAnsi="Arial" w:cs="Arial"/>
          <w:b/>
          <w:bCs/>
          <w:sz w:val="22"/>
          <w:szCs w:val="22"/>
        </w:rPr>
      </w:pPr>
    </w:p>
    <w:p w:rsidR="00E94E61" w:rsidRPr="003B02AE" w:rsidRDefault="00E94E61" w:rsidP="00E94E61">
      <w:pPr>
        <w:pStyle w:val="Paragraphedeliste"/>
        <w:ind w:left="0" w:right="72"/>
        <w:rPr>
          <w:rFonts w:ascii="Arial" w:hAnsi="Arial" w:cs="Arial"/>
          <w:b/>
          <w:sz w:val="22"/>
          <w:szCs w:val="22"/>
        </w:rPr>
      </w:pPr>
    </w:p>
    <w:p w:rsidR="00E94E61" w:rsidRPr="00613878" w:rsidRDefault="00E94E61" w:rsidP="00613878">
      <w:pPr>
        <w:pStyle w:val="Paragraphedeliste"/>
        <w:numPr>
          <w:ilvl w:val="1"/>
          <w:numId w:val="14"/>
        </w:numPr>
        <w:ind w:left="567" w:right="72"/>
        <w:rPr>
          <w:rFonts w:ascii="Arial" w:hAnsi="Arial" w:cs="Arial"/>
          <w:b/>
          <w:bCs/>
          <w:sz w:val="22"/>
          <w:szCs w:val="22"/>
        </w:rPr>
      </w:pPr>
      <w:r w:rsidRPr="003B02AE">
        <w:rPr>
          <w:rFonts w:ascii="Arial" w:hAnsi="Arial" w:cs="Arial"/>
          <w:b/>
          <w:bCs/>
          <w:sz w:val="22"/>
          <w:szCs w:val="22"/>
        </w:rPr>
        <w:t xml:space="preserve">Déterminer les différents comptes de charge dans lesquels il est possible d’inscrire les frais de port mentionnés dans la facture </w:t>
      </w:r>
      <w:r w:rsidR="00DE004B" w:rsidRPr="003B02AE">
        <w:rPr>
          <w:rFonts w:ascii="Arial" w:hAnsi="Arial" w:cs="Arial"/>
          <w:b/>
          <w:bCs/>
          <w:sz w:val="22"/>
          <w:szCs w:val="22"/>
        </w:rPr>
        <w:t>n°A320 du 2</w:t>
      </w:r>
      <w:r w:rsidR="008630A9">
        <w:rPr>
          <w:rFonts w:ascii="Arial" w:hAnsi="Arial" w:cs="Arial"/>
          <w:b/>
          <w:bCs/>
          <w:sz w:val="22"/>
          <w:szCs w:val="22"/>
        </w:rPr>
        <w:t>5</w:t>
      </w:r>
      <w:r w:rsidR="00DE004B" w:rsidRPr="003B02AE">
        <w:rPr>
          <w:rFonts w:ascii="Arial" w:hAnsi="Arial" w:cs="Arial"/>
          <w:b/>
          <w:bCs/>
          <w:sz w:val="22"/>
          <w:szCs w:val="22"/>
        </w:rPr>
        <w:t xml:space="preserve"> mars.</w:t>
      </w:r>
    </w:p>
    <w:p w:rsidR="00E94E61" w:rsidRPr="003B02AE" w:rsidRDefault="00E94E61" w:rsidP="00E94E61">
      <w:pPr>
        <w:pStyle w:val="Paragraphedeliste"/>
        <w:ind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E94E61"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94E61" w:rsidRPr="001B3069" w:rsidRDefault="00E94E61" w:rsidP="00C72A39">
            <w:pPr>
              <w:widowControl w:val="0"/>
              <w:tabs>
                <w:tab w:val="left" w:pos="455"/>
              </w:tabs>
              <w:jc w:val="center"/>
              <w:rPr>
                <w:rFonts w:ascii="Arial" w:hAnsi="Arial" w:cs="Arial"/>
                <w:b/>
                <w:i/>
                <w:iCs/>
                <w:sz w:val="20"/>
                <w:szCs w:val="20"/>
              </w:rPr>
            </w:pPr>
            <w:r w:rsidRPr="001B3069">
              <w:rPr>
                <w:rFonts w:ascii="Arial" w:hAnsi="Arial" w:cs="Arial"/>
                <w:b/>
                <w:i/>
                <w:iCs/>
                <w:sz w:val="20"/>
                <w:szCs w:val="20"/>
              </w:rPr>
              <w:t>3.1 Opérations courantes réalisées avec les tiers</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EB53DE" w:rsidRPr="001B3069" w:rsidRDefault="00EB53DE" w:rsidP="00C72A39">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B53DE" w:rsidRPr="001B3069" w:rsidRDefault="00EB53DE" w:rsidP="00E94E61">
            <w:pPr>
              <w:ind w:left="-14"/>
              <w:rPr>
                <w:rFonts w:ascii="Arial" w:hAnsi="Arial" w:cs="Arial"/>
                <w:i/>
                <w:iCs/>
                <w:sz w:val="20"/>
                <w:szCs w:val="20"/>
              </w:rPr>
            </w:pPr>
            <w:r w:rsidRPr="001B3069">
              <w:rPr>
                <w:rFonts w:ascii="Arial" w:hAnsi="Arial" w:cs="Arial"/>
                <w:i/>
                <w:iCs/>
                <w:sz w:val="20"/>
                <w:szCs w:val="20"/>
              </w:rPr>
              <w:t>- Comptabiliser les transactions courantes dans les comptes individuels.</w:t>
            </w:r>
          </w:p>
        </w:tc>
      </w:tr>
    </w:tbl>
    <w:p w:rsidR="00E94E61" w:rsidRPr="003B02AE" w:rsidRDefault="00E94E61" w:rsidP="00DE004B">
      <w:pPr>
        <w:pStyle w:val="Paragraphedeliste"/>
        <w:ind w:left="0" w:right="72"/>
        <w:rPr>
          <w:rFonts w:ascii="Arial" w:hAnsi="Arial" w:cs="Arial"/>
          <w:b/>
          <w:sz w:val="22"/>
          <w:szCs w:val="22"/>
        </w:rPr>
      </w:pPr>
    </w:p>
    <w:p w:rsidR="00DE192B" w:rsidRPr="003B02AE" w:rsidRDefault="00431DB0" w:rsidP="00DE004B">
      <w:pPr>
        <w:pStyle w:val="Paragraphedeliste"/>
        <w:ind w:left="0" w:right="72"/>
        <w:rPr>
          <w:rFonts w:ascii="Arial" w:hAnsi="Arial" w:cs="Arial"/>
          <w:bCs/>
          <w:sz w:val="22"/>
          <w:szCs w:val="22"/>
        </w:rPr>
      </w:pPr>
      <w:r>
        <w:rPr>
          <w:rFonts w:ascii="Arial" w:hAnsi="Arial" w:cs="Arial"/>
          <w:bCs/>
          <w:sz w:val="22"/>
          <w:szCs w:val="22"/>
        </w:rPr>
        <w:t>Comme mentionné dans le document</w:t>
      </w:r>
      <w:r w:rsidR="00DE004B" w:rsidRPr="003B02AE">
        <w:rPr>
          <w:rFonts w:ascii="Arial" w:hAnsi="Arial" w:cs="Arial"/>
          <w:bCs/>
          <w:sz w:val="22"/>
          <w:szCs w:val="22"/>
        </w:rPr>
        <w:t> </w:t>
      </w:r>
      <w:r w:rsidR="000A0F40">
        <w:rPr>
          <w:rFonts w:ascii="Arial" w:hAnsi="Arial" w:cs="Arial"/>
          <w:bCs/>
          <w:sz w:val="22"/>
          <w:szCs w:val="22"/>
        </w:rPr>
        <w:t>5</w:t>
      </w:r>
      <w:r w:rsidR="00DE004B" w:rsidRPr="003B02AE">
        <w:rPr>
          <w:rFonts w:ascii="Arial" w:hAnsi="Arial" w:cs="Arial"/>
          <w:bCs/>
          <w:sz w:val="22"/>
          <w:szCs w:val="22"/>
        </w:rPr>
        <w:t>, les frais de port (qui constituent des frais accessoires d’achat)</w:t>
      </w:r>
      <w:r w:rsidR="00DE192B" w:rsidRPr="003B02AE">
        <w:rPr>
          <w:rFonts w:ascii="Arial" w:hAnsi="Arial" w:cs="Arial"/>
          <w:bCs/>
          <w:sz w:val="22"/>
          <w:szCs w:val="22"/>
        </w:rPr>
        <w:t xml:space="preserve"> peuvent être enregistrés au travers de trois comptes de charge :</w:t>
      </w:r>
    </w:p>
    <w:p w:rsidR="00DE192B" w:rsidRPr="003B02AE" w:rsidRDefault="00DE192B" w:rsidP="00DE004B">
      <w:pPr>
        <w:pStyle w:val="Paragraphedeliste"/>
        <w:ind w:left="0" w:right="72"/>
        <w:rPr>
          <w:rFonts w:ascii="Arial" w:hAnsi="Arial" w:cs="Arial"/>
          <w:bCs/>
          <w:sz w:val="22"/>
          <w:szCs w:val="22"/>
        </w:rPr>
      </w:pPr>
      <w:r w:rsidRPr="003B02AE">
        <w:rPr>
          <w:rFonts w:ascii="Arial" w:hAnsi="Arial" w:cs="Arial"/>
          <w:bCs/>
          <w:sz w:val="22"/>
          <w:szCs w:val="22"/>
        </w:rPr>
        <w:t>- le compte « 607. Achats de marchandises » (intégration au prix d’achat),</w:t>
      </w:r>
    </w:p>
    <w:p w:rsidR="00DE192B" w:rsidRPr="003B02AE" w:rsidRDefault="00DE192B" w:rsidP="00DE004B">
      <w:pPr>
        <w:pStyle w:val="Paragraphedeliste"/>
        <w:ind w:left="0" w:right="72"/>
        <w:rPr>
          <w:rFonts w:ascii="Arial" w:hAnsi="Arial" w:cs="Arial"/>
          <w:bCs/>
          <w:sz w:val="22"/>
          <w:szCs w:val="22"/>
        </w:rPr>
      </w:pPr>
      <w:r w:rsidRPr="003B02AE">
        <w:rPr>
          <w:rFonts w:ascii="Arial" w:hAnsi="Arial" w:cs="Arial"/>
          <w:bCs/>
          <w:sz w:val="22"/>
          <w:szCs w:val="22"/>
        </w:rPr>
        <w:t>- le compte « 6241. Transports sur achats » (compte de charge par nature),</w:t>
      </w:r>
    </w:p>
    <w:p w:rsidR="00DE192B" w:rsidRPr="003B02AE" w:rsidRDefault="00DE192B" w:rsidP="00DE004B">
      <w:pPr>
        <w:pStyle w:val="Paragraphedeliste"/>
        <w:ind w:left="0" w:right="72"/>
        <w:rPr>
          <w:rFonts w:ascii="Arial" w:hAnsi="Arial" w:cs="Arial"/>
          <w:bCs/>
          <w:sz w:val="22"/>
          <w:szCs w:val="22"/>
        </w:rPr>
      </w:pPr>
      <w:r w:rsidRPr="003B02AE">
        <w:rPr>
          <w:rFonts w:ascii="Arial" w:hAnsi="Arial" w:cs="Arial"/>
          <w:bCs/>
          <w:sz w:val="22"/>
          <w:szCs w:val="22"/>
        </w:rPr>
        <w:t>- le compte « 6087. Frais accessoires sur achats de marchandises ».</w:t>
      </w:r>
    </w:p>
    <w:p w:rsidR="00E94E61" w:rsidRDefault="00E94E61" w:rsidP="00E94E61">
      <w:pPr>
        <w:pStyle w:val="Paragraphedeliste"/>
        <w:ind w:left="720" w:right="72"/>
        <w:rPr>
          <w:rFonts w:ascii="Arial" w:hAnsi="Arial" w:cs="Arial"/>
          <w:b/>
          <w:sz w:val="22"/>
          <w:szCs w:val="22"/>
        </w:rPr>
      </w:pPr>
    </w:p>
    <w:p w:rsidR="007B78B8" w:rsidRPr="003B02AE" w:rsidRDefault="007B78B8" w:rsidP="00E94E61">
      <w:pPr>
        <w:pStyle w:val="Paragraphedeliste"/>
        <w:ind w:left="720" w:right="72"/>
        <w:rPr>
          <w:rFonts w:ascii="Arial" w:hAnsi="Arial" w:cs="Arial"/>
          <w:b/>
          <w:sz w:val="22"/>
          <w:szCs w:val="22"/>
        </w:rPr>
      </w:pPr>
    </w:p>
    <w:p w:rsidR="00B963E7" w:rsidRPr="00613878" w:rsidRDefault="00321F94"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t>É</w:t>
      </w:r>
      <w:r w:rsidR="00E94E61" w:rsidRPr="003B02AE">
        <w:rPr>
          <w:rFonts w:ascii="Arial" w:hAnsi="Arial" w:cs="Arial"/>
          <w:b/>
          <w:bCs/>
          <w:sz w:val="22"/>
          <w:szCs w:val="22"/>
        </w:rPr>
        <w:t xml:space="preserve">valuer et comptabiliser les opérations </w:t>
      </w:r>
      <w:r>
        <w:rPr>
          <w:rFonts w:ascii="Arial" w:hAnsi="Arial" w:cs="Arial"/>
          <w:b/>
          <w:bCs/>
          <w:sz w:val="22"/>
          <w:szCs w:val="22"/>
        </w:rPr>
        <w:t>figurant au document 3</w:t>
      </w:r>
      <w:r w:rsidR="00E94E61" w:rsidRPr="003B02AE">
        <w:rPr>
          <w:rFonts w:ascii="Arial" w:hAnsi="Arial" w:cs="Arial"/>
          <w:b/>
          <w:bCs/>
          <w:sz w:val="22"/>
          <w:szCs w:val="22"/>
        </w:rPr>
        <w:t>.</w:t>
      </w:r>
    </w:p>
    <w:p w:rsidR="007B78B8" w:rsidRPr="003B02AE" w:rsidRDefault="007B78B8" w:rsidP="007B78B8">
      <w:pPr>
        <w:pStyle w:val="Paragraphedeliste"/>
        <w:ind w:left="360" w:right="72"/>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B963E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963E7" w:rsidRPr="001B3069" w:rsidRDefault="00B963E7" w:rsidP="00463FF9">
            <w:pPr>
              <w:widowControl w:val="0"/>
              <w:tabs>
                <w:tab w:val="left" w:pos="455"/>
              </w:tabs>
              <w:jc w:val="center"/>
              <w:rPr>
                <w:rFonts w:ascii="Arial" w:hAnsi="Arial" w:cs="Arial"/>
                <w:b/>
                <w:i/>
                <w:iCs/>
                <w:sz w:val="20"/>
                <w:szCs w:val="20"/>
              </w:rPr>
            </w:pPr>
            <w:r w:rsidRPr="001B3069">
              <w:rPr>
                <w:rFonts w:ascii="Arial" w:hAnsi="Arial" w:cs="Arial"/>
                <w:b/>
                <w:i/>
                <w:iCs/>
                <w:sz w:val="20"/>
                <w:szCs w:val="20"/>
              </w:rPr>
              <w:t>3.1 Opérations courantes réalisées avec les tiers</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EB53DE" w:rsidRPr="001B3069" w:rsidRDefault="00EB53DE" w:rsidP="00463FF9">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EB53DE"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B53DE" w:rsidRPr="001B3069" w:rsidRDefault="00EB53DE" w:rsidP="00B963E7">
            <w:pPr>
              <w:ind w:left="-14"/>
              <w:rPr>
                <w:rFonts w:ascii="Arial" w:hAnsi="Arial" w:cs="Arial"/>
                <w:i/>
                <w:iCs/>
                <w:sz w:val="20"/>
                <w:szCs w:val="20"/>
              </w:rPr>
            </w:pPr>
            <w:r w:rsidRPr="001B3069">
              <w:rPr>
                <w:rFonts w:ascii="Arial" w:hAnsi="Arial" w:cs="Arial"/>
                <w:i/>
                <w:iCs/>
                <w:sz w:val="20"/>
                <w:szCs w:val="20"/>
              </w:rPr>
              <w:t>- Évaluer et comptabiliser les transactions courantes dans les comptes individuels.</w:t>
            </w:r>
          </w:p>
        </w:tc>
      </w:tr>
    </w:tbl>
    <w:p w:rsidR="00B963E7" w:rsidRDefault="00B963E7" w:rsidP="00964A14">
      <w:pPr>
        <w:rPr>
          <w:rFonts w:ascii="Arial" w:hAnsi="Arial" w:cs="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5852"/>
        <w:gridCol w:w="1073"/>
        <w:gridCol w:w="1094"/>
      </w:tblGrid>
      <w:tr w:rsidR="001D63AC" w:rsidRPr="003B02AE" w:rsidTr="00AE423C">
        <w:trPr>
          <w:jc w:val="center"/>
        </w:trPr>
        <w:tc>
          <w:tcPr>
            <w:tcW w:w="1361" w:type="dxa"/>
            <w:shd w:val="clear" w:color="auto" w:fill="BFBFBF"/>
          </w:tcPr>
          <w:p w:rsidR="001D63AC" w:rsidRPr="003B02AE" w:rsidRDefault="001D63AC" w:rsidP="00AE423C">
            <w:pPr>
              <w:jc w:val="center"/>
              <w:rPr>
                <w:rFonts w:ascii="Arial" w:hAnsi="Arial" w:cs="Arial"/>
                <w:b/>
                <w:sz w:val="22"/>
              </w:rPr>
            </w:pPr>
            <w:r w:rsidRPr="003B02AE">
              <w:rPr>
                <w:rFonts w:ascii="Arial" w:hAnsi="Arial" w:cs="Arial"/>
                <w:b/>
                <w:sz w:val="22"/>
              </w:rPr>
              <w:t>N° compte</w:t>
            </w:r>
          </w:p>
        </w:tc>
        <w:tc>
          <w:tcPr>
            <w:tcW w:w="5852" w:type="dxa"/>
            <w:shd w:val="clear" w:color="auto" w:fill="BFBFBF"/>
          </w:tcPr>
          <w:p w:rsidR="001D63AC" w:rsidRPr="003B02AE" w:rsidRDefault="001E3E95" w:rsidP="00AE423C">
            <w:pPr>
              <w:jc w:val="center"/>
              <w:rPr>
                <w:rFonts w:ascii="Arial" w:hAnsi="Arial" w:cs="Arial"/>
                <w:b/>
                <w:sz w:val="22"/>
              </w:rPr>
            </w:pPr>
            <w:r>
              <w:rPr>
                <w:rFonts w:ascii="Arial" w:hAnsi="Arial" w:cs="Arial"/>
                <w:b/>
                <w:sz w:val="22"/>
              </w:rPr>
              <w:t>04</w:t>
            </w:r>
            <w:r w:rsidR="001D63AC" w:rsidRPr="003B02AE">
              <w:rPr>
                <w:rFonts w:ascii="Arial" w:hAnsi="Arial" w:cs="Arial"/>
                <w:b/>
                <w:sz w:val="22"/>
              </w:rPr>
              <w:t>/03/2019</w:t>
            </w:r>
          </w:p>
        </w:tc>
        <w:tc>
          <w:tcPr>
            <w:tcW w:w="1073" w:type="dxa"/>
            <w:shd w:val="clear" w:color="auto" w:fill="BFBFBF"/>
          </w:tcPr>
          <w:p w:rsidR="001D63AC" w:rsidRPr="003B02AE" w:rsidRDefault="001D63AC" w:rsidP="00AE423C">
            <w:pPr>
              <w:jc w:val="center"/>
              <w:rPr>
                <w:rFonts w:ascii="Arial" w:hAnsi="Arial" w:cs="Arial"/>
                <w:b/>
                <w:sz w:val="22"/>
              </w:rPr>
            </w:pPr>
            <w:r w:rsidRPr="003B02AE">
              <w:rPr>
                <w:rFonts w:ascii="Arial" w:hAnsi="Arial" w:cs="Arial"/>
                <w:b/>
                <w:sz w:val="22"/>
              </w:rPr>
              <w:t>Débit</w:t>
            </w:r>
          </w:p>
        </w:tc>
        <w:tc>
          <w:tcPr>
            <w:tcW w:w="1094" w:type="dxa"/>
            <w:shd w:val="clear" w:color="auto" w:fill="BFBFBF"/>
          </w:tcPr>
          <w:p w:rsidR="001D63AC" w:rsidRPr="003B02AE" w:rsidRDefault="001D63AC" w:rsidP="00AE423C">
            <w:pPr>
              <w:jc w:val="center"/>
              <w:rPr>
                <w:rFonts w:ascii="Arial" w:hAnsi="Arial" w:cs="Arial"/>
                <w:b/>
                <w:sz w:val="22"/>
              </w:rPr>
            </w:pPr>
            <w:r w:rsidRPr="003B02AE">
              <w:rPr>
                <w:rFonts w:ascii="Arial" w:hAnsi="Arial" w:cs="Arial"/>
                <w:b/>
                <w:sz w:val="22"/>
              </w:rPr>
              <w:t>Crédit</w:t>
            </w:r>
          </w:p>
        </w:tc>
      </w:tr>
      <w:tr w:rsidR="001D63AC" w:rsidRPr="003B02AE" w:rsidTr="00AE423C">
        <w:trPr>
          <w:jc w:val="center"/>
        </w:trPr>
        <w:tc>
          <w:tcPr>
            <w:tcW w:w="1361" w:type="dxa"/>
            <w:shd w:val="clear" w:color="auto" w:fill="auto"/>
          </w:tcPr>
          <w:p w:rsidR="001D63AC" w:rsidRPr="003B02AE" w:rsidRDefault="001D63AC" w:rsidP="00AE423C">
            <w:pPr>
              <w:jc w:val="right"/>
              <w:rPr>
                <w:rFonts w:ascii="Arial" w:hAnsi="Arial" w:cs="Arial"/>
                <w:i/>
                <w:iCs/>
                <w:sz w:val="22"/>
              </w:rPr>
            </w:pPr>
            <w:r w:rsidRPr="003B02AE">
              <w:rPr>
                <w:rFonts w:ascii="Arial" w:hAnsi="Arial" w:cs="Arial"/>
                <w:i/>
                <w:iCs/>
                <w:sz w:val="22"/>
              </w:rPr>
              <w:t xml:space="preserve"> </w:t>
            </w:r>
          </w:p>
          <w:p w:rsidR="001D63AC" w:rsidRPr="003B02AE" w:rsidRDefault="001D63AC" w:rsidP="00AE423C">
            <w:pPr>
              <w:jc w:val="right"/>
              <w:rPr>
                <w:rFonts w:ascii="Arial" w:hAnsi="Arial" w:cs="Arial"/>
                <w:sz w:val="22"/>
              </w:rPr>
            </w:pPr>
          </w:p>
        </w:tc>
        <w:tc>
          <w:tcPr>
            <w:tcW w:w="5852" w:type="dxa"/>
            <w:shd w:val="clear" w:color="auto" w:fill="auto"/>
          </w:tcPr>
          <w:p w:rsidR="001D63AC" w:rsidRDefault="001E3E95" w:rsidP="00AE423C">
            <w:pPr>
              <w:jc w:val="left"/>
              <w:rPr>
                <w:rFonts w:ascii="Arial" w:hAnsi="Arial" w:cs="Arial"/>
                <w:i/>
                <w:sz w:val="22"/>
              </w:rPr>
            </w:pPr>
            <w:r>
              <w:rPr>
                <w:rFonts w:ascii="Arial" w:hAnsi="Arial" w:cs="Arial"/>
                <w:i/>
                <w:sz w:val="22"/>
              </w:rPr>
              <w:t>Aucune écriture, les devis ne s’enregistrent pas.</w:t>
            </w:r>
          </w:p>
          <w:p w:rsidR="001E3E95" w:rsidRDefault="001E3E95" w:rsidP="00AE423C">
            <w:pPr>
              <w:jc w:val="left"/>
              <w:rPr>
                <w:rFonts w:ascii="Arial" w:hAnsi="Arial" w:cs="Arial"/>
                <w:i/>
                <w:sz w:val="22"/>
              </w:rPr>
            </w:pPr>
          </w:p>
          <w:p w:rsidR="001E3E95" w:rsidRDefault="001E3E95" w:rsidP="00AE423C">
            <w:pPr>
              <w:jc w:val="left"/>
              <w:rPr>
                <w:rFonts w:ascii="Arial" w:hAnsi="Arial" w:cs="Arial"/>
                <w:i/>
                <w:sz w:val="22"/>
              </w:rPr>
            </w:pPr>
          </w:p>
          <w:p w:rsidR="001E3E95" w:rsidRPr="003B02AE" w:rsidRDefault="001E3E95" w:rsidP="00AE423C">
            <w:pPr>
              <w:jc w:val="left"/>
              <w:rPr>
                <w:rFonts w:ascii="Arial" w:hAnsi="Arial" w:cs="Arial"/>
                <w:i/>
                <w:sz w:val="22"/>
              </w:rPr>
            </w:pPr>
          </w:p>
        </w:tc>
        <w:tc>
          <w:tcPr>
            <w:tcW w:w="1073" w:type="dxa"/>
            <w:shd w:val="clear" w:color="auto" w:fill="auto"/>
          </w:tcPr>
          <w:p w:rsidR="001D63AC" w:rsidRPr="003B02AE" w:rsidRDefault="001D63AC" w:rsidP="00AE423C">
            <w:pPr>
              <w:jc w:val="right"/>
              <w:rPr>
                <w:rFonts w:ascii="Arial" w:hAnsi="Arial" w:cs="Arial"/>
                <w:sz w:val="22"/>
              </w:rPr>
            </w:pPr>
          </w:p>
        </w:tc>
        <w:tc>
          <w:tcPr>
            <w:tcW w:w="1094" w:type="dxa"/>
            <w:shd w:val="clear" w:color="auto" w:fill="auto"/>
          </w:tcPr>
          <w:p w:rsidR="001D63AC" w:rsidRPr="003B02AE" w:rsidRDefault="001D63AC" w:rsidP="00AE423C">
            <w:pPr>
              <w:jc w:val="right"/>
              <w:rPr>
                <w:rFonts w:ascii="Arial" w:hAnsi="Arial" w:cs="Arial"/>
                <w:sz w:val="22"/>
              </w:rPr>
            </w:pPr>
          </w:p>
          <w:p w:rsidR="001D63AC" w:rsidRPr="003B02AE" w:rsidRDefault="001D63AC" w:rsidP="00AE423C">
            <w:pPr>
              <w:jc w:val="right"/>
              <w:rPr>
                <w:rFonts w:ascii="Arial" w:hAnsi="Arial" w:cs="Arial"/>
                <w:sz w:val="22"/>
              </w:rPr>
            </w:pPr>
          </w:p>
          <w:p w:rsidR="001D63AC" w:rsidRDefault="001D63AC" w:rsidP="00AE423C">
            <w:pPr>
              <w:jc w:val="right"/>
              <w:rPr>
                <w:rFonts w:ascii="Arial" w:hAnsi="Arial" w:cs="Arial"/>
                <w:sz w:val="22"/>
              </w:rPr>
            </w:pPr>
          </w:p>
          <w:p w:rsidR="001D63AC" w:rsidRPr="003B02AE" w:rsidRDefault="001D63AC" w:rsidP="002A4363">
            <w:pPr>
              <w:jc w:val="right"/>
              <w:rPr>
                <w:rFonts w:ascii="Arial" w:hAnsi="Arial" w:cs="Arial"/>
                <w:sz w:val="22"/>
              </w:rPr>
            </w:pPr>
          </w:p>
        </w:tc>
      </w:tr>
    </w:tbl>
    <w:p w:rsidR="001D63AC" w:rsidRPr="003B02AE" w:rsidRDefault="001D63AC" w:rsidP="00964A14">
      <w:pPr>
        <w:rPr>
          <w:rFonts w:ascii="Arial" w:hAnsi="Arial" w:cs="Arial"/>
          <w:sz w:val="22"/>
        </w:rPr>
      </w:pPr>
    </w:p>
    <w:p w:rsidR="00F76175" w:rsidRDefault="00F76175">
      <w:pPr>
        <w:jc w:val="left"/>
        <w:rPr>
          <w:rFonts w:ascii="Arial" w:hAnsi="Arial" w:cs="Arial"/>
          <w:sz w:val="22"/>
        </w:rPr>
      </w:pPr>
      <w:r>
        <w:rPr>
          <w:rFonts w:ascii="Arial" w:hAnsi="Arial" w:cs="Arial"/>
          <w:sz w:val="22"/>
        </w:rPr>
        <w:br w:type="page"/>
      </w:r>
    </w:p>
    <w:p w:rsidR="00CC365C" w:rsidRPr="003B02AE" w:rsidRDefault="00CC365C" w:rsidP="00964A14">
      <w:pPr>
        <w:rPr>
          <w:rFonts w:ascii="Arial" w:hAnsi="Arial" w:cs="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8"/>
        <w:gridCol w:w="5852"/>
        <w:gridCol w:w="1142"/>
        <w:gridCol w:w="1073"/>
      </w:tblGrid>
      <w:tr w:rsidR="004B12C1" w:rsidRPr="003B02AE" w:rsidTr="00DA3CC0">
        <w:trPr>
          <w:jc w:val="center"/>
        </w:trPr>
        <w:tc>
          <w:tcPr>
            <w:tcW w:w="1648"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N° compte</w:t>
            </w:r>
          </w:p>
        </w:tc>
        <w:tc>
          <w:tcPr>
            <w:tcW w:w="5852" w:type="dxa"/>
            <w:shd w:val="clear" w:color="auto" w:fill="BFBFBF"/>
          </w:tcPr>
          <w:p w:rsidR="004B12C1" w:rsidRPr="003B02AE" w:rsidRDefault="00C72A39" w:rsidP="00C72A39">
            <w:pPr>
              <w:jc w:val="center"/>
              <w:rPr>
                <w:rFonts w:ascii="Arial" w:hAnsi="Arial" w:cs="Arial"/>
                <w:b/>
                <w:sz w:val="22"/>
              </w:rPr>
            </w:pPr>
            <w:r w:rsidRPr="003B02AE">
              <w:rPr>
                <w:rFonts w:ascii="Arial" w:hAnsi="Arial" w:cs="Arial"/>
                <w:b/>
                <w:sz w:val="22"/>
              </w:rPr>
              <w:t>1</w:t>
            </w:r>
            <w:r w:rsidR="007C635C" w:rsidRPr="003B02AE">
              <w:rPr>
                <w:rFonts w:ascii="Arial" w:hAnsi="Arial" w:cs="Arial"/>
                <w:b/>
                <w:sz w:val="22"/>
              </w:rPr>
              <w:t>1</w:t>
            </w:r>
            <w:r w:rsidR="004B12C1" w:rsidRPr="003B02AE">
              <w:rPr>
                <w:rFonts w:ascii="Arial" w:hAnsi="Arial" w:cs="Arial"/>
                <w:b/>
                <w:sz w:val="22"/>
              </w:rPr>
              <w:t>/0</w:t>
            </w:r>
            <w:r w:rsidRPr="003B02AE">
              <w:rPr>
                <w:rFonts w:ascii="Arial" w:hAnsi="Arial" w:cs="Arial"/>
                <w:b/>
                <w:sz w:val="22"/>
              </w:rPr>
              <w:t>3</w:t>
            </w:r>
            <w:r w:rsidR="004B12C1" w:rsidRPr="003B02AE">
              <w:rPr>
                <w:rFonts w:ascii="Arial" w:hAnsi="Arial" w:cs="Arial"/>
                <w:b/>
                <w:sz w:val="22"/>
              </w:rPr>
              <w:t>/</w:t>
            </w:r>
            <w:r w:rsidR="005549FF" w:rsidRPr="003B02AE">
              <w:rPr>
                <w:rFonts w:ascii="Arial" w:hAnsi="Arial" w:cs="Arial"/>
                <w:b/>
                <w:sz w:val="22"/>
              </w:rPr>
              <w:t>2019</w:t>
            </w:r>
          </w:p>
        </w:tc>
        <w:tc>
          <w:tcPr>
            <w:tcW w:w="1142"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Débit</w:t>
            </w:r>
          </w:p>
        </w:tc>
        <w:tc>
          <w:tcPr>
            <w:tcW w:w="1025"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Crédit</w:t>
            </w:r>
          </w:p>
        </w:tc>
      </w:tr>
      <w:tr w:rsidR="004B12C1" w:rsidRPr="003B02AE" w:rsidTr="00DA3CC0">
        <w:trPr>
          <w:jc w:val="center"/>
        </w:trPr>
        <w:tc>
          <w:tcPr>
            <w:tcW w:w="1648" w:type="dxa"/>
            <w:shd w:val="clear" w:color="auto" w:fill="auto"/>
          </w:tcPr>
          <w:p w:rsidR="004B12C1" w:rsidRPr="003B02AE" w:rsidRDefault="004B12C1" w:rsidP="00D112E4">
            <w:pPr>
              <w:jc w:val="center"/>
              <w:rPr>
                <w:rFonts w:ascii="Arial" w:hAnsi="Arial" w:cs="Arial"/>
                <w:sz w:val="22"/>
              </w:rPr>
            </w:pPr>
            <w:r w:rsidRPr="003B02AE">
              <w:rPr>
                <w:rFonts w:ascii="Arial" w:hAnsi="Arial" w:cs="Arial"/>
                <w:sz w:val="22"/>
              </w:rPr>
              <w:t>411</w:t>
            </w:r>
          </w:p>
          <w:p w:rsidR="0011524A" w:rsidRDefault="0011524A" w:rsidP="00D112E4">
            <w:pPr>
              <w:jc w:val="center"/>
              <w:rPr>
                <w:rFonts w:ascii="Arial" w:hAnsi="Arial" w:cs="Arial"/>
                <w:sz w:val="22"/>
              </w:rPr>
            </w:pPr>
            <w:r>
              <w:rPr>
                <w:rFonts w:ascii="Arial" w:hAnsi="Arial" w:cs="Arial"/>
                <w:sz w:val="22"/>
              </w:rPr>
              <w:t>4191</w:t>
            </w:r>
          </w:p>
          <w:p w:rsidR="006E030C" w:rsidRPr="003B02AE" w:rsidRDefault="006E030C" w:rsidP="00D112E4">
            <w:pPr>
              <w:jc w:val="center"/>
              <w:rPr>
                <w:rFonts w:ascii="Arial" w:hAnsi="Arial" w:cs="Arial"/>
                <w:sz w:val="22"/>
              </w:rPr>
            </w:pPr>
            <w:r w:rsidRPr="003B02AE">
              <w:rPr>
                <w:rFonts w:ascii="Arial" w:hAnsi="Arial" w:cs="Arial"/>
                <w:sz w:val="22"/>
              </w:rPr>
              <w:t>665</w:t>
            </w:r>
          </w:p>
          <w:p w:rsidR="004B12C1" w:rsidRPr="003B02AE" w:rsidRDefault="004B12C1" w:rsidP="00D112E4">
            <w:pPr>
              <w:jc w:val="center"/>
              <w:rPr>
                <w:rFonts w:ascii="Arial" w:hAnsi="Arial" w:cs="Arial"/>
                <w:sz w:val="22"/>
              </w:rPr>
            </w:pPr>
            <w:r w:rsidRPr="003B02AE">
              <w:rPr>
                <w:rFonts w:ascii="Arial" w:hAnsi="Arial" w:cs="Arial"/>
                <w:sz w:val="22"/>
              </w:rPr>
              <w:t>70</w:t>
            </w:r>
            <w:r w:rsidR="00C72A39" w:rsidRPr="003B02AE">
              <w:rPr>
                <w:rFonts w:ascii="Arial" w:hAnsi="Arial" w:cs="Arial"/>
                <w:sz w:val="22"/>
              </w:rPr>
              <w:t>6</w:t>
            </w:r>
          </w:p>
          <w:p w:rsidR="006E030C" w:rsidRDefault="00A33F1B" w:rsidP="00D112E4">
            <w:pPr>
              <w:jc w:val="center"/>
              <w:rPr>
                <w:rFonts w:ascii="Arial" w:hAnsi="Arial" w:cs="Arial"/>
                <w:sz w:val="22"/>
              </w:rPr>
            </w:pPr>
            <w:r w:rsidRPr="003B02AE">
              <w:rPr>
                <w:rFonts w:ascii="Arial" w:hAnsi="Arial" w:cs="Arial"/>
                <w:sz w:val="22"/>
              </w:rPr>
              <w:t>4458</w:t>
            </w:r>
          </w:p>
          <w:p w:rsidR="00431DB0" w:rsidRPr="00431DB0" w:rsidRDefault="00431DB0" w:rsidP="00D112E4">
            <w:pPr>
              <w:jc w:val="center"/>
              <w:rPr>
                <w:rFonts w:ascii="Arial" w:hAnsi="Arial" w:cs="Arial"/>
                <w:i/>
                <w:sz w:val="22"/>
              </w:rPr>
            </w:pPr>
            <w:r w:rsidRPr="00431DB0">
              <w:rPr>
                <w:rFonts w:ascii="Arial" w:hAnsi="Arial" w:cs="Arial"/>
                <w:i/>
                <w:sz w:val="22"/>
              </w:rPr>
              <w:t>(ou 44574)</w:t>
            </w:r>
          </w:p>
          <w:p w:rsidR="00A33F1B" w:rsidRPr="003B02AE" w:rsidRDefault="00A33F1B" w:rsidP="00D112E4">
            <w:pPr>
              <w:jc w:val="right"/>
              <w:rPr>
                <w:rFonts w:ascii="Arial" w:hAnsi="Arial" w:cs="Arial"/>
                <w:sz w:val="22"/>
              </w:rPr>
            </w:pPr>
          </w:p>
        </w:tc>
        <w:tc>
          <w:tcPr>
            <w:tcW w:w="5852" w:type="dxa"/>
            <w:shd w:val="clear" w:color="auto" w:fill="auto"/>
          </w:tcPr>
          <w:p w:rsidR="004B12C1" w:rsidRPr="003B02AE" w:rsidRDefault="004B12C1" w:rsidP="00C72A39">
            <w:pPr>
              <w:rPr>
                <w:rFonts w:ascii="Arial" w:hAnsi="Arial" w:cs="Arial"/>
                <w:sz w:val="22"/>
              </w:rPr>
            </w:pPr>
            <w:r w:rsidRPr="003B02AE">
              <w:rPr>
                <w:rFonts w:ascii="Arial" w:hAnsi="Arial" w:cs="Arial"/>
                <w:sz w:val="22"/>
              </w:rPr>
              <w:t>Client</w:t>
            </w:r>
          </w:p>
          <w:p w:rsidR="0011524A" w:rsidRDefault="0011524A" w:rsidP="006E030C">
            <w:pPr>
              <w:rPr>
                <w:rFonts w:ascii="Arial" w:hAnsi="Arial" w:cs="Arial"/>
                <w:sz w:val="22"/>
              </w:rPr>
            </w:pPr>
            <w:r>
              <w:rPr>
                <w:rFonts w:ascii="Arial" w:hAnsi="Arial" w:cs="Arial"/>
                <w:sz w:val="22"/>
              </w:rPr>
              <w:t>Clients-Avances et acomptes reçus</w:t>
            </w:r>
          </w:p>
          <w:p w:rsidR="006E030C" w:rsidRPr="003B02AE" w:rsidRDefault="006E030C" w:rsidP="006E030C">
            <w:pPr>
              <w:rPr>
                <w:rFonts w:ascii="Arial" w:hAnsi="Arial" w:cs="Arial"/>
                <w:sz w:val="22"/>
              </w:rPr>
            </w:pPr>
            <w:r w:rsidRPr="003B02AE">
              <w:rPr>
                <w:rFonts w:ascii="Arial" w:hAnsi="Arial" w:cs="Arial"/>
                <w:sz w:val="22"/>
              </w:rPr>
              <w:t>Escomptes accordés</w:t>
            </w:r>
          </w:p>
          <w:p w:rsidR="004B12C1" w:rsidRPr="003B02AE" w:rsidRDefault="00C72A39" w:rsidP="00C72A39">
            <w:pPr>
              <w:jc w:val="right"/>
              <w:rPr>
                <w:rFonts w:ascii="Arial" w:hAnsi="Arial" w:cs="Arial"/>
                <w:sz w:val="22"/>
              </w:rPr>
            </w:pPr>
            <w:r w:rsidRPr="003B02AE">
              <w:rPr>
                <w:rFonts w:ascii="Arial" w:hAnsi="Arial" w:cs="Arial"/>
                <w:sz w:val="22"/>
              </w:rPr>
              <w:t>Prestations de services</w:t>
            </w:r>
          </w:p>
          <w:p w:rsidR="00431DB0" w:rsidRPr="003B02AE" w:rsidRDefault="00D112E4" w:rsidP="00431DB0">
            <w:pPr>
              <w:jc w:val="right"/>
              <w:rPr>
                <w:rFonts w:ascii="Arial" w:hAnsi="Arial" w:cs="Arial"/>
                <w:sz w:val="22"/>
              </w:rPr>
            </w:pPr>
            <w:r>
              <w:rPr>
                <w:rFonts w:ascii="Arial" w:hAnsi="Arial" w:cs="Arial"/>
                <w:sz w:val="22"/>
              </w:rPr>
              <w:t>É</w:t>
            </w:r>
            <w:r w:rsidR="006E030C" w:rsidRPr="003B02AE">
              <w:rPr>
                <w:rFonts w:ascii="Arial" w:hAnsi="Arial" w:cs="Arial"/>
                <w:sz w:val="22"/>
              </w:rPr>
              <w:t>tat, TVA à régulariser</w:t>
            </w:r>
          </w:p>
          <w:p w:rsidR="00A33F1B" w:rsidRDefault="00431DB0" w:rsidP="008630A9">
            <w:pPr>
              <w:jc w:val="right"/>
              <w:rPr>
                <w:rFonts w:ascii="Arial" w:hAnsi="Arial" w:cs="Arial"/>
                <w:i/>
                <w:iCs/>
                <w:sz w:val="22"/>
              </w:rPr>
            </w:pPr>
            <w:r>
              <w:rPr>
                <w:rFonts w:ascii="Arial" w:hAnsi="Arial" w:cs="Arial"/>
                <w:i/>
                <w:iCs/>
                <w:sz w:val="22"/>
              </w:rPr>
              <w:t>(</w:t>
            </w:r>
            <w:r w:rsidR="00AE2B65">
              <w:rPr>
                <w:rFonts w:ascii="Arial" w:hAnsi="Arial" w:cs="Arial"/>
                <w:i/>
                <w:iCs/>
                <w:sz w:val="22"/>
              </w:rPr>
              <w:t>ou</w:t>
            </w:r>
            <w:r>
              <w:rPr>
                <w:rFonts w:ascii="Arial" w:hAnsi="Arial" w:cs="Arial"/>
                <w:i/>
                <w:iCs/>
                <w:sz w:val="22"/>
              </w:rPr>
              <w:t>: Etat, TVA sur encaissements)</w:t>
            </w:r>
          </w:p>
          <w:p w:rsidR="00AE2B65" w:rsidRDefault="00AE2B65" w:rsidP="00AE2B65">
            <w:pPr>
              <w:jc w:val="right"/>
              <w:rPr>
                <w:rFonts w:ascii="Arial" w:hAnsi="Arial" w:cs="Arial"/>
                <w:i/>
                <w:iCs/>
                <w:sz w:val="22"/>
              </w:rPr>
            </w:pPr>
            <w:r>
              <w:rPr>
                <w:rFonts w:ascii="Arial" w:hAnsi="Arial" w:cs="Arial"/>
                <w:i/>
                <w:iCs/>
                <w:sz w:val="22"/>
              </w:rPr>
              <w:t>(ou: Etat, TVA sur encaissements et Etat, TVA à régulariser pour 200€ et 878€)</w:t>
            </w:r>
          </w:p>
          <w:p w:rsidR="00AE2B65" w:rsidRPr="008630A9" w:rsidRDefault="00AE2B65" w:rsidP="008630A9">
            <w:pPr>
              <w:jc w:val="right"/>
              <w:rPr>
                <w:rFonts w:ascii="Arial" w:hAnsi="Arial" w:cs="Arial"/>
                <w:i/>
                <w:iCs/>
                <w:sz w:val="22"/>
              </w:rPr>
            </w:pPr>
          </w:p>
          <w:p w:rsidR="004B12C1" w:rsidRPr="003B02AE" w:rsidRDefault="004B12C1" w:rsidP="00C72A39">
            <w:pPr>
              <w:jc w:val="left"/>
              <w:rPr>
                <w:rFonts w:ascii="Arial" w:hAnsi="Arial" w:cs="Arial"/>
                <w:i/>
                <w:sz w:val="22"/>
              </w:rPr>
            </w:pPr>
            <w:r w:rsidRPr="003B02AE">
              <w:rPr>
                <w:rFonts w:ascii="Arial" w:hAnsi="Arial" w:cs="Arial"/>
                <w:i/>
                <w:sz w:val="22"/>
              </w:rPr>
              <w:t>Facture n°</w:t>
            </w:r>
            <w:r w:rsidR="00D43476">
              <w:rPr>
                <w:rFonts w:ascii="Arial" w:hAnsi="Arial" w:cs="Arial"/>
                <w:i/>
                <w:sz w:val="22"/>
              </w:rPr>
              <w:t xml:space="preserve"> </w:t>
            </w:r>
            <w:r w:rsidR="006E030C" w:rsidRPr="003B02AE">
              <w:rPr>
                <w:rFonts w:ascii="Arial" w:hAnsi="Arial" w:cs="Arial"/>
                <w:i/>
                <w:sz w:val="22"/>
              </w:rPr>
              <w:t>4580</w:t>
            </w:r>
            <w:r w:rsidRPr="003B02AE">
              <w:rPr>
                <w:rFonts w:ascii="Arial" w:hAnsi="Arial" w:cs="Arial"/>
                <w:i/>
                <w:sz w:val="22"/>
              </w:rPr>
              <w:t xml:space="preserve">, Client </w:t>
            </w:r>
            <w:r w:rsidR="006E030C" w:rsidRPr="003B02AE">
              <w:rPr>
                <w:rFonts w:ascii="Arial" w:hAnsi="Arial" w:cs="Arial"/>
                <w:i/>
                <w:sz w:val="22"/>
              </w:rPr>
              <w:t>ST TECHNO</w:t>
            </w:r>
          </w:p>
        </w:tc>
        <w:tc>
          <w:tcPr>
            <w:tcW w:w="1142" w:type="dxa"/>
            <w:shd w:val="clear" w:color="auto" w:fill="auto"/>
          </w:tcPr>
          <w:p w:rsidR="004B12C1" w:rsidRDefault="0011524A" w:rsidP="00C72A39">
            <w:pPr>
              <w:jc w:val="right"/>
              <w:rPr>
                <w:rFonts w:ascii="Arial" w:hAnsi="Arial" w:cs="Arial"/>
                <w:sz w:val="22"/>
              </w:rPr>
            </w:pPr>
            <w:r>
              <w:rPr>
                <w:rFonts w:ascii="Arial" w:hAnsi="Arial" w:cs="Arial"/>
                <w:sz w:val="22"/>
              </w:rPr>
              <w:t>5 2</w:t>
            </w:r>
            <w:r w:rsidR="006E030C" w:rsidRPr="003B02AE">
              <w:rPr>
                <w:rFonts w:ascii="Arial" w:hAnsi="Arial" w:cs="Arial"/>
                <w:sz w:val="22"/>
              </w:rPr>
              <w:t>68</w:t>
            </w:r>
            <w:r w:rsidR="004B12C1" w:rsidRPr="003B02AE">
              <w:rPr>
                <w:rFonts w:ascii="Arial" w:hAnsi="Arial" w:cs="Arial"/>
                <w:sz w:val="22"/>
              </w:rPr>
              <w:t>,00</w:t>
            </w:r>
          </w:p>
          <w:p w:rsidR="0011524A" w:rsidRPr="003B02AE" w:rsidRDefault="0011524A" w:rsidP="00C72A39">
            <w:pPr>
              <w:jc w:val="right"/>
              <w:rPr>
                <w:rFonts w:ascii="Arial" w:hAnsi="Arial" w:cs="Arial"/>
                <w:sz w:val="22"/>
              </w:rPr>
            </w:pPr>
            <w:r>
              <w:rPr>
                <w:rFonts w:ascii="Arial" w:hAnsi="Arial" w:cs="Arial"/>
                <w:sz w:val="22"/>
              </w:rPr>
              <w:t>1 200,00</w:t>
            </w:r>
          </w:p>
          <w:p w:rsidR="006E030C" w:rsidRPr="003B02AE" w:rsidRDefault="006E030C" w:rsidP="00C72A39">
            <w:pPr>
              <w:jc w:val="right"/>
              <w:rPr>
                <w:rFonts w:ascii="Arial" w:hAnsi="Arial" w:cs="Arial"/>
                <w:sz w:val="22"/>
              </w:rPr>
            </w:pPr>
            <w:r w:rsidRPr="003B02AE">
              <w:rPr>
                <w:rFonts w:ascii="Arial" w:hAnsi="Arial" w:cs="Arial"/>
                <w:sz w:val="22"/>
              </w:rPr>
              <w:t>110,00</w:t>
            </w:r>
          </w:p>
        </w:tc>
        <w:tc>
          <w:tcPr>
            <w:tcW w:w="1025" w:type="dxa"/>
            <w:shd w:val="clear" w:color="auto" w:fill="auto"/>
          </w:tcPr>
          <w:p w:rsidR="004B12C1" w:rsidRPr="003B02AE" w:rsidRDefault="004B12C1" w:rsidP="00C72A39">
            <w:pPr>
              <w:jc w:val="right"/>
              <w:rPr>
                <w:rFonts w:ascii="Arial" w:hAnsi="Arial" w:cs="Arial"/>
                <w:sz w:val="22"/>
              </w:rPr>
            </w:pPr>
          </w:p>
          <w:p w:rsidR="006E030C" w:rsidRPr="003B02AE" w:rsidRDefault="006E030C" w:rsidP="00C72A39">
            <w:pPr>
              <w:jc w:val="right"/>
              <w:rPr>
                <w:rFonts w:ascii="Arial" w:hAnsi="Arial" w:cs="Arial"/>
                <w:sz w:val="22"/>
              </w:rPr>
            </w:pPr>
          </w:p>
          <w:p w:rsidR="0011524A" w:rsidRDefault="0011524A" w:rsidP="00C72A39">
            <w:pPr>
              <w:jc w:val="right"/>
              <w:rPr>
                <w:rFonts w:ascii="Arial" w:hAnsi="Arial" w:cs="Arial"/>
                <w:sz w:val="22"/>
              </w:rPr>
            </w:pPr>
          </w:p>
          <w:p w:rsidR="004B12C1" w:rsidRPr="003B02AE" w:rsidRDefault="006E030C" w:rsidP="00C72A39">
            <w:pPr>
              <w:jc w:val="right"/>
              <w:rPr>
                <w:rFonts w:ascii="Arial" w:hAnsi="Arial" w:cs="Arial"/>
                <w:sz w:val="22"/>
              </w:rPr>
            </w:pPr>
            <w:r w:rsidRPr="003B02AE">
              <w:rPr>
                <w:rFonts w:ascii="Arial" w:hAnsi="Arial" w:cs="Arial"/>
                <w:sz w:val="22"/>
              </w:rPr>
              <w:t>5 5</w:t>
            </w:r>
            <w:r w:rsidR="004B12C1" w:rsidRPr="003B02AE">
              <w:rPr>
                <w:rFonts w:ascii="Arial" w:hAnsi="Arial" w:cs="Arial"/>
                <w:sz w:val="22"/>
              </w:rPr>
              <w:t>00,00</w:t>
            </w:r>
          </w:p>
          <w:p w:rsidR="004B12C1" w:rsidRPr="003B02AE" w:rsidRDefault="006E030C" w:rsidP="00C72A39">
            <w:pPr>
              <w:jc w:val="right"/>
              <w:rPr>
                <w:rFonts w:ascii="Arial" w:hAnsi="Arial" w:cs="Arial"/>
                <w:sz w:val="22"/>
              </w:rPr>
            </w:pPr>
            <w:r w:rsidRPr="003B02AE">
              <w:rPr>
                <w:rFonts w:ascii="Arial" w:hAnsi="Arial" w:cs="Arial"/>
                <w:sz w:val="22"/>
              </w:rPr>
              <w:t>1 078</w:t>
            </w:r>
            <w:r w:rsidR="004B12C1" w:rsidRPr="003B02AE">
              <w:rPr>
                <w:rFonts w:ascii="Arial" w:hAnsi="Arial" w:cs="Arial"/>
                <w:sz w:val="22"/>
              </w:rPr>
              <w:t>,00</w:t>
            </w:r>
          </w:p>
          <w:p w:rsidR="004B12C1" w:rsidRPr="003B02AE" w:rsidRDefault="004B12C1" w:rsidP="00C72A39">
            <w:pPr>
              <w:jc w:val="right"/>
              <w:rPr>
                <w:rFonts w:ascii="Arial" w:hAnsi="Arial" w:cs="Arial"/>
                <w:sz w:val="22"/>
              </w:rPr>
            </w:pPr>
          </w:p>
        </w:tc>
      </w:tr>
      <w:tr w:rsidR="004B12C1" w:rsidRPr="003B02AE" w:rsidTr="00DA3CC0">
        <w:trPr>
          <w:jc w:val="center"/>
        </w:trPr>
        <w:tc>
          <w:tcPr>
            <w:tcW w:w="1648"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N° compte</w:t>
            </w:r>
          </w:p>
        </w:tc>
        <w:tc>
          <w:tcPr>
            <w:tcW w:w="5852" w:type="dxa"/>
            <w:shd w:val="clear" w:color="auto" w:fill="BFBFBF"/>
          </w:tcPr>
          <w:p w:rsidR="008A24F7" w:rsidRPr="003B02AE" w:rsidRDefault="008A24F7" w:rsidP="008A24F7">
            <w:pPr>
              <w:jc w:val="center"/>
              <w:rPr>
                <w:rFonts w:ascii="Arial" w:hAnsi="Arial" w:cs="Arial"/>
                <w:b/>
                <w:sz w:val="22"/>
              </w:rPr>
            </w:pPr>
            <w:r w:rsidRPr="003B02AE">
              <w:rPr>
                <w:rFonts w:ascii="Arial" w:hAnsi="Arial" w:cs="Arial"/>
                <w:b/>
                <w:sz w:val="22"/>
              </w:rPr>
              <w:t>1</w:t>
            </w:r>
            <w:r w:rsidR="007C635C" w:rsidRPr="003B02AE">
              <w:rPr>
                <w:rFonts w:ascii="Arial" w:hAnsi="Arial" w:cs="Arial"/>
                <w:b/>
                <w:sz w:val="22"/>
              </w:rPr>
              <w:t>5</w:t>
            </w:r>
            <w:r w:rsidR="004B12C1" w:rsidRPr="003B02AE">
              <w:rPr>
                <w:rFonts w:ascii="Arial" w:hAnsi="Arial" w:cs="Arial"/>
                <w:b/>
                <w:sz w:val="22"/>
              </w:rPr>
              <w:t>/0</w:t>
            </w:r>
            <w:r w:rsidRPr="003B02AE">
              <w:rPr>
                <w:rFonts w:ascii="Arial" w:hAnsi="Arial" w:cs="Arial"/>
                <w:b/>
                <w:sz w:val="22"/>
              </w:rPr>
              <w:t>3</w:t>
            </w:r>
            <w:r w:rsidR="004B12C1" w:rsidRPr="003B02AE">
              <w:rPr>
                <w:rFonts w:ascii="Arial" w:hAnsi="Arial" w:cs="Arial"/>
                <w:b/>
                <w:sz w:val="22"/>
              </w:rPr>
              <w:t>/</w:t>
            </w:r>
            <w:r w:rsidR="005549FF" w:rsidRPr="003B02AE">
              <w:rPr>
                <w:rFonts w:ascii="Arial" w:hAnsi="Arial" w:cs="Arial"/>
                <w:b/>
                <w:sz w:val="22"/>
              </w:rPr>
              <w:t>2019</w:t>
            </w:r>
          </w:p>
        </w:tc>
        <w:tc>
          <w:tcPr>
            <w:tcW w:w="1142"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Débit</w:t>
            </w:r>
          </w:p>
        </w:tc>
        <w:tc>
          <w:tcPr>
            <w:tcW w:w="1025"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Crédit</w:t>
            </w:r>
          </w:p>
        </w:tc>
      </w:tr>
      <w:tr w:rsidR="004B12C1" w:rsidRPr="003B02AE" w:rsidTr="00DA3CC0">
        <w:trPr>
          <w:jc w:val="center"/>
        </w:trPr>
        <w:tc>
          <w:tcPr>
            <w:tcW w:w="1648" w:type="dxa"/>
            <w:shd w:val="clear" w:color="auto" w:fill="auto"/>
          </w:tcPr>
          <w:p w:rsidR="004B12C1" w:rsidRPr="003B02AE" w:rsidRDefault="004B12C1" w:rsidP="009431F2">
            <w:pPr>
              <w:jc w:val="center"/>
              <w:rPr>
                <w:rFonts w:ascii="Arial" w:hAnsi="Arial" w:cs="Arial"/>
                <w:sz w:val="22"/>
              </w:rPr>
            </w:pPr>
            <w:r w:rsidRPr="003B02AE">
              <w:rPr>
                <w:rFonts w:ascii="Arial" w:hAnsi="Arial" w:cs="Arial"/>
                <w:sz w:val="22"/>
              </w:rPr>
              <w:t>6</w:t>
            </w:r>
            <w:r w:rsidR="00057796" w:rsidRPr="003B02AE">
              <w:rPr>
                <w:rFonts w:ascii="Arial" w:hAnsi="Arial" w:cs="Arial"/>
                <w:sz w:val="22"/>
              </w:rPr>
              <w:t>05</w:t>
            </w:r>
          </w:p>
          <w:p w:rsidR="00057796" w:rsidRPr="003B02AE" w:rsidRDefault="00057796" w:rsidP="009431F2">
            <w:pPr>
              <w:jc w:val="center"/>
              <w:rPr>
                <w:rFonts w:ascii="Arial" w:hAnsi="Arial" w:cs="Arial"/>
                <w:i/>
                <w:iCs/>
                <w:sz w:val="22"/>
              </w:rPr>
            </w:pPr>
            <w:r w:rsidRPr="003B02AE">
              <w:rPr>
                <w:rFonts w:ascii="Arial" w:hAnsi="Arial" w:cs="Arial"/>
                <w:i/>
                <w:iCs/>
                <w:sz w:val="22"/>
              </w:rPr>
              <w:t>(ou 601)</w:t>
            </w:r>
          </w:p>
          <w:p w:rsidR="004B12C1" w:rsidRPr="003B02AE" w:rsidRDefault="004B12C1" w:rsidP="009431F2">
            <w:pPr>
              <w:jc w:val="center"/>
              <w:rPr>
                <w:rFonts w:ascii="Arial" w:hAnsi="Arial" w:cs="Arial"/>
                <w:sz w:val="22"/>
              </w:rPr>
            </w:pPr>
            <w:r w:rsidRPr="003B02AE">
              <w:rPr>
                <w:rFonts w:ascii="Arial" w:hAnsi="Arial" w:cs="Arial"/>
                <w:sz w:val="22"/>
              </w:rPr>
              <w:t>401</w:t>
            </w:r>
          </w:p>
        </w:tc>
        <w:tc>
          <w:tcPr>
            <w:tcW w:w="5852" w:type="dxa"/>
            <w:shd w:val="clear" w:color="auto" w:fill="auto"/>
          </w:tcPr>
          <w:p w:rsidR="004B12C1" w:rsidRPr="003B02AE" w:rsidRDefault="00057796" w:rsidP="00C72A39">
            <w:pPr>
              <w:rPr>
                <w:rFonts w:ascii="Arial" w:hAnsi="Arial" w:cs="Arial"/>
                <w:sz w:val="22"/>
              </w:rPr>
            </w:pPr>
            <w:r w:rsidRPr="003B02AE">
              <w:rPr>
                <w:rFonts w:ascii="Arial" w:hAnsi="Arial" w:cs="Arial"/>
                <w:sz w:val="22"/>
              </w:rPr>
              <w:t>Achat de matériel, équipements et travaux</w:t>
            </w:r>
            <w:r w:rsidR="0088593C" w:rsidRPr="003B02AE">
              <w:rPr>
                <w:rFonts w:ascii="Arial" w:hAnsi="Arial" w:cs="Arial"/>
                <w:sz w:val="22"/>
              </w:rPr>
              <w:t xml:space="preserve"> </w:t>
            </w:r>
          </w:p>
          <w:p w:rsidR="00057796" w:rsidRPr="003B02AE" w:rsidRDefault="00057796" w:rsidP="00C72A39">
            <w:pPr>
              <w:rPr>
                <w:rFonts w:ascii="Arial" w:hAnsi="Arial" w:cs="Arial"/>
                <w:i/>
                <w:iCs/>
                <w:sz w:val="22"/>
              </w:rPr>
            </w:pPr>
            <w:r w:rsidRPr="003B02AE">
              <w:rPr>
                <w:rFonts w:ascii="Arial" w:hAnsi="Arial" w:cs="Arial"/>
                <w:i/>
                <w:iCs/>
                <w:sz w:val="22"/>
              </w:rPr>
              <w:t>(ou : Achat de fournitures)</w:t>
            </w:r>
          </w:p>
          <w:p w:rsidR="004B12C1" w:rsidRPr="003B02AE" w:rsidRDefault="004B12C1" w:rsidP="00C72A39">
            <w:pPr>
              <w:jc w:val="right"/>
              <w:rPr>
                <w:rFonts w:ascii="Arial" w:hAnsi="Arial" w:cs="Arial"/>
                <w:sz w:val="22"/>
              </w:rPr>
            </w:pPr>
            <w:r w:rsidRPr="003B02AE">
              <w:rPr>
                <w:rFonts w:ascii="Arial" w:hAnsi="Arial" w:cs="Arial"/>
                <w:sz w:val="22"/>
              </w:rPr>
              <w:t>Fournisseur</w:t>
            </w:r>
          </w:p>
          <w:p w:rsidR="00D43476" w:rsidRDefault="004B12C1" w:rsidP="00C72A39">
            <w:pPr>
              <w:jc w:val="left"/>
              <w:rPr>
                <w:rFonts w:ascii="Arial" w:hAnsi="Arial" w:cs="Arial"/>
                <w:i/>
                <w:sz w:val="22"/>
              </w:rPr>
            </w:pPr>
            <w:r w:rsidRPr="003B02AE">
              <w:rPr>
                <w:rFonts w:ascii="Arial" w:hAnsi="Arial" w:cs="Arial"/>
                <w:i/>
                <w:sz w:val="22"/>
              </w:rPr>
              <w:t>Facture n°</w:t>
            </w:r>
            <w:r w:rsidR="00057796" w:rsidRPr="003B02AE">
              <w:rPr>
                <w:rFonts w:ascii="Arial" w:hAnsi="Arial" w:cs="Arial"/>
                <w:i/>
                <w:sz w:val="22"/>
              </w:rPr>
              <w:t>CH8A34</w:t>
            </w:r>
            <w:r w:rsidRPr="003B02AE">
              <w:rPr>
                <w:rFonts w:ascii="Arial" w:hAnsi="Arial" w:cs="Arial"/>
                <w:i/>
                <w:sz w:val="22"/>
              </w:rPr>
              <w:t xml:space="preserve">, Fournisseur </w:t>
            </w:r>
            <w:r w:rsidR="00057796" w:rsidRPr="003B02AE">
              <w:rPr>
                <w:rFonts w:ascii="Arial" w:hAnsi="Arial" w:cs="Arial"/>
                <w:i/>
                <w:sz w:val="22"/>
              </w:rPr>
              <w:t xml:space="preserve">JUSICHI : </w:t>
            </w:r>
          </w:p>
          <w:p w:rsidR="004B12C1" w:rsidRPr="003B02AE" w:rsidRDefault="0088593C" w:rsidP="00C72A39">
            <w:pPr>
              <w:jc w:val="left"/>
              <w:rPr>
                <w:rFonts w:ascii="Arial" w:hAnsi="Arial" w:cs="Arial"/>
                <w:i/>
                <w:sz w:val="22"/>
              </w:rPr>
            </w:pPr>
            <w:r w:rsidRPr="003B02AE">
              <w:rPr>
                <w:rFonts w:ascii="Arial" w:hAnsi="Arial" w:cs="Arial"/>
                <w:i/>
                <w:sz w:val="22"/>
              </w:rPr>
              <w:t>(</w:t>
            </w:r>
            <w:r w:rsidR="00057796" w:rsidRPr="003B02AE">
              <w:rPr>
                <w:rFonts w:ascii="Arial" w:hAnsi="Arial" w:cs="Arial"/>
                <w:i/>
                <w:sz w:val="22"/>
              </w:rPr>
              <w:t>1</w:t>
            </w:r>
            <w:r w:rsidRPr="003B02AE">
              <w:rPr>
                <w:rFonts w:ascii="Arial" w:hAnsi="Arial" w:cs="Arial"/>
                <w:i/>
                <w:sz w:val="22"/>
              </w:rPr>
              <w:t>7</w:t>
            </w:r>
            <w:r w:rsidR="00D43476">
              <w:rPr>
                <w:rFonts w:ascii="Arial" w:hAnsi="Arial" w:cs="Arial"/>
                <w:i/>
                <w:sz w:val="22"/>
              </w:rPr>
              <w:t> </w:t>
            </w:r>
            <w:r w:rsidRPr="003B02AE">
              <w:rPr>
                <w:rFonts w:ascii="Arial" w:hAnsi="Arial" w:cs="Arial"/>
                <w:i/>
                <w:sz w:val="22"/>
              </w:rPr>
              <w:t>5</w:t>
            </w:r>
            <w:r w:rsidR="00057796" w:rsidRPr="003B02AE">
              <w:rPr>
                <w:rFonts w:ascii="Arial" w:hAnsi="Arial" w:cs="Arial"/>
                <w:i/>
                <w:sz w:val="22"/>
              </w:rPr>
              <w:t>00</w:t>
            </w:r>
            <w:r w:rsidR="00D43476">
              <w:rPr>
                <w:rFonts w:ascii="Arial" w:hAnsi="Arial" w:cs="Arial"/>
                <w:i/>
                <w:sz w:val="22"/>
              </w:rPr>
              <w:t xml:space="preserve"> </w:t>
            </w:r>
            <w:r w:rsidRPr="003B02AE">
              <w:rPr>
                <w:rFonts w:ascii="Arial" w:hAnsi="Arial" w:cs="Arial"/>
                <w:i/>
                <w:sz w:val="22"/>
              </w:rPr>
              <w:t>x</w:t>
            </w:r>
            <w:r w:rsidR="00D43476">
              <w:rPr>
                <w:rFonts w:ascii="Arial" w:hAnsi="Arial" w:cs="Arial"/>
                <w:i/>
                <w:sz w:val="22"/>
              </w:rPr>
              <w:t xml:space="preserve"> </w:t>
            </w:r>
            <w:r w:rsidRPr="003B02AE">
              <w:rPr>
                <w:rFonts w:ascii="Arial" w:hAnsi="Arial" w:cs="Arial"/>
                <w:i/>
                <w:sz w:val="22"/>
              </w:rPr>
              <w:t>0,8)</w:t>
            </w:r>
            <w:r w:rsidR="00057796" w:rsidRPr="003B02AE">
              <w:rPr>
                <w:rFonts w:ascii="Arial" w:hAnsi="Arial" w:cs="Arial"/>
                <w:i/>
                <w:sz w:val="22"/>
              </w:rPr>
              <w:t>/7</w:t>
            </w:r>
          </w:p>
        </w:tc>
        <w:tc>
          <w:tcPr>
            <w:tcW w:w="1142" w:type="dxa"/>
            <w:shd w:val="clear" w:color="auto" w:fill="auto"/>
          </w:tcPr>
          <w:p w:rsidR="004B12C1" w:rsidRPr="003B02AE" w:rsidRDefault="00057796" w:rsidP="00C72A39">
            <w:pPr>
              <w:jc w:val="right"/>
              <w:rPr>
                <w:rFonts w:ascii="Arial" w:hAnsi="Arial" w:cs="Arial"/>
                <w:sz w:val="22"/>
              </w:rPr>
            </w:pPr>
            <w:r w:rsidRPr="003B02AE">
              <w:rPr>
                <w:rFonts w:ascii="Arial" w:hAnsi="Arial" w:cs="Arial"/>
                <w:sz w:val="22"/>
              </w:rPr>
              <w:t>2 000,00</w:t>
            </w:r>
          </w:p>
        </w:tc>
        <w:tc>
          <w:tcPr>
            <w:tcW w:w="1025" w:type="dxa"/>
            <w:shd w:val="clear" w:color="auto" w:fill="auto"/>
          </w:tcPr>
          <w:p w:rsidR="004B12C1" w:rsidRPr="003B02AE" w:rsidRDefault="004B12C1" w:rsidP="00C72A39">
            <w:pPr>
              <w:rPr>
                <w:rFonts w:ascii="Arial" w:hAnsi="Arial" w:cs="Arial"/>
                <w:sz w:val="22"/>
              </w:rPr>
            </w:pPr>
          </w:p>
          <w:p w:rsidR="004B12C1" w:rsidRPr="003B02AE" w:rsidRDefault="004B12C1" w:rsidP="00C72A39">
            <w:pPr>
              <w:rPr>
                <w:rFonts w:ascii="Arial" w:hAnsi="Arial" w:cs="Arial"/>
                <w:sz w:val="22"/>
              </w:rPr>
            </w:pPr>
          </w:p>
          <w:p w:rsidR="004B12C1" w:rsidRPr="003B02AE" w:rsidRDefault="00057796" w:rsidP="00057796">
            <w:pPr>
              <w:jc w:val="center"/>
              <w:rPr>
                <w:rFonts w:ascii="Arial" w:hAnsi="Arial" w:cs="Arial"/>
                <w:sz w:val="22"/>
              </w:rPr>
            </w:pPr>
            <w:r w:rsidRPr="003B02AE">
              <w:rPr>
                <w:rFonts w:ascii="Arial" w:hAnsi="Arial" w:cs="Arial"/>
                <w:sz w:val="22"/>
              </w:rPr>
              <w:t>2 000,00</w:t>
            </w:r>
          </w:p>
        </w:tc>
      </w:tr>
      <w:tr w:rsidR="004B12C1" w:rsidRPr="003B02AE" w:rsidTr="00DA3CC0">
        <w:trPr>
          <w:jc w:val="center"/>
        </w:trPr>
        <w:tc>
          <w:tcPr>
            <w:tcW w:w="1648"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N° compte</w:t>
            </w:r>
          </w:p>
        </w:tc>
        <w:tc>
          <w:tcPr>
            <w:tcW w:w="5852" w:type="dxa"/>
            <w:shd w:val="clear" w:color="auto" w:fill="BFBFBF"/>
          </w:tcPr>
          <w:p w:rsidR="004B12C1" w:rsidRPr="003B02AE" w:rsidRDefault="00057796" w:rsidP="00C72A39">
            <w:pPr>
              <w:jc w:val="center"/>
              <w:rPr>
                <w:rFonts w:ascii="Arial" w:hAnsi="Arial" w:cs="Arial"/>
                <w:b/>
                <w:sz w:val="22"/>
              </w:rPr>
            </w:pPr>
            <w:r w:rsidRPr="003B02AE">
              <w:rPr>
                <w:rFonts w:ascii="Arial" w:hAnsi="Arial" w:cs="Arial"/>
                <w:b/>
                <w:sz w:val="22"/>
              </w:rPr>
              <w:t>19</w:t>
            </w:r>
            <w:r w:rsidR="004B12C1" w:rsidRPr="003B02AE">
              <w:rPr>
                <w:rFonts w:ascii="Arial" w:hAnsi="Arial" w:cs="Arial"/>
                <w:b/>
                <w:sz w:val="22"/>
              </w:rPr>
              <w:t>/0</w:t>
            </w:r>
            <w:r w:rsidRPr="003B02AE">
              <w:rPr>
                <w:rFonts w:ascii="Arial" w:hAnsi="Arial" w:cs="Arial"/>
                <w:b/>
                <w:sz w:val="22"/>
              </w:rPr>
              <w:t>3</w:t>
            </w:r>
            <w:r w:rsidR="004B12C1" w:rsidRPr="003B02AE">
              <w:rPr>
                <w:rFonts w:ascii="Arial" w:hAnsi="Arial" w:cs="Arial"/>
                <w:b/>
                <w:sz w:val="22"/>
              </w:rPr>
              <w:t>/</w:t>
            </w:r>
            <w:r w:rsidR="005549FF" w:rsidRPr="003B02AE">
              <w:rPr>
                <w:rFonts w:ascii="Arial" w:hAnsi="Arial" w:cs="Arial"/>
                <w:b/>
                <w:sz w:val="22"/>
              </w:rPr>
              <w:t>2019</w:t>
            </w:r>
          </w:p>
        </w:tc>
        <w:tc>
          <w:tcPr>
            <w:tcW w:w="1142"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Débit</w:t>
            </w:r>
          </w:p>
        </w:tc>
        <w:tc>
          <w:tcPr>
            <w:tcW w:w="1025"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Crédit</w:t>
            </w:r>
          </w:p>
        </w:tc>
      </w:tr>
      <w:tr w:rsidR="004B12C1" w:rsidRPr="003B02AE" w:rsidTr="00DA3CC0">
        <w:trPr>
          <w:jc w:val="center"/>
        </w:trPr>
        <w:tc>
          <w:tcPr>
            <w:tcW w:w="1648" w:type="dxa"/>
            <w:shd w:val="clear" w:color="auto" w:fill="auto"/>
          </w:tcPr>
          <w:p w:rsidR="004B12C1" w:rsidRPr="003B02AE" w:rsidRDefault="000554CA" w:rsidP="00D43476">
            <w:pPr>
              <w:jc w:val="center"/>
              <w:rPr>
                <w:rFonts w:ascii="Arial" w:hAnsi="Arial" w:cs="Arial"/>
                <w:sz w:val="22"/>
              </w:rPr>
            </w:pPr>
            <w:r w:rsidRPr="003B02AE">
              <w:rPr>
                <w:rFonts w:ascii="Arial" w:hAnsi="Arial" w:cs="Arial"/>
                <w:sz w:val="22"/>
              </w:rPr>
              <w:t>6224</w:t>
            </w:r>
          </w:p>
          <w:p w:rsidR="000554CA" w:rsidRPr="003B02AE" w:rsidRDefault="000554CA" w:rsidP="00D43476">
            <w:pPr>
              <w:jc w:val="center"/>
              <w:rPr>
                <w:rFonts w:ascii="Arial" w:hAnsi="Arial" w:cs="Arial"/>
                <w:sz w:val="22"/>
              </w:rPr>
            </w:pPr>
            <w:r w:rsidRPr="003B02AE">
              <w:rPr>
                <w:rFonts w:ascii="Arial" w:hAnsi="Arial" w:cs="Arial"/>
                <w:sz w:val="22"/>
              </w:rPr>
              <w:t>605</w:t>
            </w:r>
            <w:r w:rsidRPr="003B02AE">
              <w:rPr>
                <w:rFonts w:ascii="Arial" w:hAnsi="Arial" w:cs="Arial"/>
                <w:i/>
                <w:iCs/>
                <w:sz w:val="22"/>
              </w:rPr>
              <w:t>(ou 601)</w:t>
            </w:r>
          </w:p>
          <w:p w:rsidR="004B12C1" w:rsidRPr="003B02AE" w:rsidRDefault="004B12C1" w:rsidP="00D43476">
            <w:pPr>
              <w:jc w:val="center"/>
              <w:rPr>
                <w:rFonts w:ascii="Arial" w:hAnsi="Arial" w:cs="Arial"/>
                <w:sz w:val="22"/>
              </w:rPr>
            </w:pPr>
            <w:r w:rsidRPr="003B02AE">
              <w:rPr>
                <w:rFonts w:ascii="Arial" w:hAnsi="Arial" w:cs="Arial"/>
                <w:sz w:val="22"/>
              </w:rPr>
              <w:t>445</w:t>
            </w:r>
            <w:r w:rsidR="000554CA" w:rsidRPr="003B02AE">
              <w:rPr>
                <w:rFonts w:ascii="Arial" w:hAnsi="Arial" w:cs="Arial"/>
                <w:sz w:val="22"/>
              </w:rPr>
              <w:t>66</w:t>
            </w:r>
          </w:p>
          <w:p w:rsidR="004B12C1" w:rsidRPr="003B02AE" w:rsidRDefault="004B12C1" w:rsidP="00D43476">
            <w:pPr>
              <w:jc w:val="center"/>
              <w:rPr>
                <w:rFonts w:ascii="Arial" w:hAnsi="Arial" w:cs="Arial"/>
                <w:sz w:val="22"/>
                <w:highlight w:val="yellow"/>
              </w:rPr>
            </w:pPr>
            <w:r w:rsidRPr="003B02AE">
              <w:rPr>
                <w:rFonts w:ascii="Arial" w:hAnsi="Arial" w:cs="Arial"/>
                <w:sz w:val="22"/>
              </w:rPr>
              <w:t>4</w:t>
            </w:r>
            <w:r w:rsidR="0050064D" w:rsidRPr="003B02AE">
              <w:rPr>
                <w:rFonts w:ascii="Arial" w:hAnsi="Arial" w:cs="Arial"/>
                <w:sz w:val="22"/>
              </w:rPr>
              <w:t>0</w:t>
            </w:r>
            <w:r w:rsidRPr="003B02AE">
              <w:rPr>
                <w:rFonts w:ascii="Arial" w:hAnsi="Arial" w:cs="Arial"/>
                <w:sz w:val="22"/>
              </w:rPr>
              <w:t>1</w:t>
            </w:r>
          </w:p>
        </w:tc>
        <w:tc>
          <w:tcPr>
            <w:tcW w:w="5852" w:type="dxa"/>
            <w:shd w:val="clear" w:color="auto" w:fill="auto"/>
          </w:tcPr>
          <w:p w:rsidR="004B12C1" w:rsidRPr="003B02AE" w:rsidRDefault="000554CA" w:rsidP="00C72A39">
            <w:pPr>
              <w:jc w:val="left"/>
              <w:rPr>
                <w:rFonts w:ascii="Arial" w:hAnsi="Arial" w:cs="Arial"/>
                <w:sz w:val="22"/>
              </w:rPr>
            </w:pPr>
            <w:r w:rsidRPr="003B02AE">
              <w:rPr>
                <w:rFonts w:ascii="Arial" w:hAnsi="Arial" w:cs="Arial"/>
                <w:sz w:val="22"/>
              </w:rPr>
              <w:t>Rémunération du transitaire</w:t>
            </w:r>
          </w:p>
          <w:p w:rsidR="004B12C1" w:rsidRPr="003B02AE" w:rsidRDefault="000554CA" w:rsidP="00C72A39">
            <w:pPr>
              <w:rPr>
                <w:rFonts w:ascii="Arial" w:hAnsi="Arial" w:cs="Arial"/>
                <w:sz w:val="22"/>
              </w:rPr>
            </w:pPr>
            <w:r w:rsidRPr="003B02AE">
              <w:rPr>
                <w:rFonts w:ascii="Arial" w:hAnsi="Arial" w:cs="Arial"/>
                <w:sz w:val="22"/>
              </w:rPr>
              <w:t>Achat de matériel, équipement et travaux</w:t>
            </w:r>
            <w:r w:rsidR="008630A9">
              <w:rPr>
                <w:rFonts w:ascii="Arial" w:hAnsi="Arial" w:cs="Arial"/>
                <w:sz w:val="22"/>
              </w:rPr>
              <w:t xml:space="preserve"> </w:t>
            </w:r>
            <w:r w:rsidR="00D853F6" w:rsidRPr="003B02AE">
              <w:rPr>
                <w:rFonts w:ascii="Arial" w:hAnsi="Arial" w:cs="Arial"/>
                <w:i/>
                <w:iCs/>
                <w:sz w:val="22"/>
              </w:rPr>
              <w:t>(ou</w:t>
            </w:r>
            <w:r w:rsidR="0031672C" w:rsidRPr="003B02AE">
              <w:rPr>
                <w:rFonts w:ascii="Arial" w:hAnsi="Arial" w:cs="Arial"/>
                <w:i/>
                <w:iCs/>
                <w:sz w:val="22"/>
              </w:rPr>
              <w:t>:</w:t>
            </w:r>
            <w:r w:rsidR="00D853F6" w:rsidRPr="003B02AE">
              <w:rPr>
                <w:rFonts w:ascii="Arial" w:hAnsi="Arial" w:cs="Arial"/>
                <w:i/>
                <w:iCs/>
                <w:sz w:val="22"/>
              </w:rPr>
              <w:t xml:space="preserve"> fournitures)</w:t>
            </w:r>
          </w:p>
          <w:p w:rsidR="000554CA" w:rsidRPr="003B02AE" w:rsidRDefault="009431F2" w:rsidP="00C72A39">
            <w:pPr>
              <w:rPr>
                <w:rFonts w:ascii="Arial" w:hAnsi="Arial" w:cs="Arial"/>
                <w:sz w:val="22"/>
              </w:rPr>
            </w:pPr>
            <w:r>
              <w:rPr>
                <w:rFonts w:ascii="Arial" w:hAnsi="Arial" w:cs="Arial"/>
                <w:sz w:val="22"/>
              </w:rPr>
              <w:t>É</w:t>
            </w:r>
            <w:r w:rsidR="000554CA" w:rsidRPr="003B02AE">
              <w:rPr>
                <w:rFonts w:ascii="Arial" w:hAnsi="Arial" w:cs="Arial"/>
                <w:sz w:val="22"/>
              </w:rPr>
              <w:t>tat, TVA déductible sur autres biens et services</w:t>
            </w:r>
          </w:p>
          <w:p w:rsidR="004B12C1" w:rsidRPr="003B02AE" w:rsidRDefault="0050064D" w:rsidP="00C72A39">
            <w:pPr>
              <w:jc w:val="right"/>
              <w:rPr>
                <w:rFonts w:ascii="Arial" w:hAnsi="Arial" w:cs="Arial"/>
                <w:sz w:val="22"/>
              </w:rPr>
            </w:pPr>
            <w:r w:rsidRPr="003B02AE">
              <w:rPr>
                <w:rFonts w:ascii="Arial" w:hAnsi="Arial" w:cs="Arial"/>
                <w:sz w:val="22"/>
              </w:rPr>
              <w:t>Fournisseur</w:t>
            </w:r>
          </w:p>
          <w:p w:rsidR="004B12C1" w:rsidRPr="003B02AE" w:rsidRDefault="004B12C1" w:rsidP="00C72A39">
            <w:pPr>
              <w:jc w:val="left"/>
              <w:rPr>
                <w:rFonts w:ascii="Arial" w:hAnsi="Arial" w:cs="Arial"/>
                <w:sz w:val="22"/>
              </w:rPr>
            </w:pPr>
            <w:r w:rsidRPr="003B02AE">
              <w:rPr>
                <w:rFonts w:ascii="Arial" w:hAnsi="Arial" w:cs="Arial"/>
                <w:i/>
                <w:sz w:val="22"/>
              </w:rPr>
              <w:t>Facture n°</w:t>
            </w:r>
            <w:r w:rsidR="007C635C" w:rsidRPr="003B02AE">
              <w:rPr>
                <w:rFonts w:ascii="Arial" w:hAnsi="Arial" w:cs="Arial"/>
                <w:i/>
                <w:sz w:val="22"/>
              </w:rPr>
              <w:t>W</w:t>
            </w:r>
            <w:r w:rsidR="00057796" w:rsidRPr="003B02AE">
              <w:rPr>
                <w:rFonts w:ascii="Arial" w:hAnsi="Arial" w:cs="Arial"/>
                <w:i/>
                <w:sz w:val="22"/>
              </w:rPr>
              <w:t>450</w:t>
            </w:r>
            <w:r w:rsidRPr="003B02AE">
              <w:rPr>
                <w:rFonts w:ascii="Arial" w:hAnsi="Arial" w:cs="Arial"/>
                <w:i/>
                <w:sz w:val="22"/>
              </w:rPr>
              <w:t xml:space="preserve">, </w:t>
            </w:r>
            <w:r w:rsidR="00057796" w:rsidRPr="003B02AE">
              <w:rPr>
                <w:rFonts w:ascii="Arial" w:hAnsi="Arial" w:cs="Arial"/>
                <w:i/>
                <w:sz w:val="22"/>
              </w:rPr>
              <w:t>Transitaire pour l’achat du 1</w:t>
            </w:r>
            <w:r w:rsidR="007C635C" w:rsidRPr="003B02AE">
              <w:rPr>
                <w:rFonts w:ascii="Arial" w:hAnsi="Arial" w:cs="Arial"/>
                <w:i/>
                <w:sz w:val="22"/>
              </w:rPr>
              <w:t>5</w:t>
            </w:r>
            <w:r w:rsidR="00057796" w:rsidRPr="003B02AE">
              <w:rPr>
                <w:rFonts w:ascii="Arial" w:hAnsi="Arial" w:cs="Arial"/>
                <w:i/>
                <w:sz w:val="22"/>
              </w:rPr>
              <w:t>/03</w:t>
            </w:r>
          </w:p>
        </w:tc>
        <w:tc>
          <w:tcPr>
            <w:tcW w:w="1142" w:type="dxa"/>
            <w:shd w:val="clear" w:color="auto" w:fill="auto"/>
          </w:tcPr>
          <w:p w:rsidR="004B12C1" w:rsidRPr="003B02AE" w:rsidRDefault="000554CA" w:rsidP="00C72A39">
            <w:pPr>
              <w:jc w:val="right"/>
              <w:rPr>
                <w:rFonts w:ascii="Arial" w:hAnsi="Arial" w:cs="Arial"/>
                <w:sz w:val="22"/>
              </w:rPr>
            </w:pPr>
            <w:r w:rsidRPr="003B02AE">
              <w:rPr>
                <w:rFonts w:ascii="Arial" w:hAnsi="Arial" w:cs="Arial"/>
                <w:sz w:val="22"/>
              </w:rPr>
              <w:t>200</w:t>
            </w:r>
            <w:r w:rsidR="004B12C1" w:rsidRPr="003B02AE">
              <w:rPr>
                <w:rFonts w:ascii="Arial" w:hAnsi="Arial" w:cs="Arial"/>
                <w:sz w:val="22"/>
              </w:rPr>
              <w:t>,00</w:t>
            </w:r>
          </w:p>
          <w:p w:rsidR="004B12C1" w:rsidRPr="003B02AE" w:rsidRDefault="004B12C1" w:rsidP="00C72A39">
            <w:pPr>
              <w:jc w:val="right"/>
              <w:rPr>
                <w:rFonts w:ascii="Arial" w:hAnsi="Arial" w:cs="Arial"/>
                <w:sz w:val="22"/>
              </w:rPr>
            </w:pPr>
            <w:r w:rsidRPr="003B02AE">
              <w:rPr>
                <w:rFonts w:ascii="Arial" w:hAnsi="Arial" w:cs="Arial"/>
                <w:sz w:val="22"/>
              </w:rPr>
              <w:t>1</w:t>
            </w:r>
            <w:r w:rsidR="000554CA" w:rsidRPr="003B02AE">
              <w:rPr>
                <w:rFonts w:ascii="Arial" w:hAnsi="Arial" w:cs="Arial"/>
                <w:sz w:val="22"/>
              </w:rPr>
              <w:t>00</w:t>
            </w:r>
            <w:r w:rsidRPr="003B02AE">
              <w:rPr>
                <w:rFonts w:ascii="Arial" w:hAnsi="Arial" w:cs="Arial"/>
                <w:sz w:val="22"/>
              </w:rPr>
              <w:t>,00</w:t>
            </w:r>
          </w:p>
          <w:p w:rsidR="004B12C1" w:rsidRPr="003B02AE" w:rsidRDefault="0050064D" w:rsidP="00C72A39">
            <w:pPr>
              <w:jc w:val="right"/>
              <w:rPr>
                <w:rFonts w:ascii="Arial" w:hAnsi="Arial" w:cs="Arial"/>
                <w:sz w:val="22"/>
              </w:rPr>
            </w:pPr>
            <w:r w:rsidRPr="003B02AE">
              <w:rPr>
                <w:rFonts w:ascii="Arial" w:hAnsi="Arial" w:cs="Arial"/>
                <w:sz w:val="22"/>
              </w:rPr>
              <w:t>460</w:t>
            </w:r>
            <w:r w:rsidR="004B12C1" w:rsidRPr="003B02AE">
              <w:rPr>
                <w:rFonts w:ascii="Arial" w:hAnsi="Arial" w:cs="Arial"/>
                <w:sz w:val="22"/>
              </w:rPr>
              <w:t>,00</w:t>
            </w:r>
          </w:p>
        </w:tc>
        <w:tc>
          <w:tcPr>
            <w:tcW w:w="1025" w:type="dxa"/>
            <w:shd w:val="clear" w:color="auto" w:fill="auto"/>
          </w:tcPr>
          <w:p w:rsidR="004B12C1" w:rsidRPr="003B02AE" w:rsidRDefault="004B12C1" w:rsidP="00C72A39">
            <w:pPr>
              <w:rPr>
                <w:rFonts w:ascii="Arial" w:hAnsi="Arial" w:cs="Arial"/>
                <w:sz w:val="22"/>
              </w:rPr>
            </w:pPr>
          </w:p>
          <w:p w:rsidR="004B12C1" w:rsidRPr="003B02AE" w:rsidRDefault="004B12C1" w:rsidP="00C72A39">
            <w:pPr>
              <w:rPr>
                <w:rFonts w:ascii="Arial" w:hAnsi="Arial" w:cs="Arial"/>
                <w:sz w:val="22"/>
              </w:rPr>
            </w:pPr>
          </w:p>
          <w:p w:rsidR="004B12C1" w:rsidRPr="003B02AE" w:rsidRDefault="004B12C1" w:rsidP="00C72A39">
            <w:pPr>
              <w:rPr>
                <w:rFonts w:ascii="Arial" w:hAnsi="Arial" w:cs="Arial"/>
                <w:sz w:val="22"/>
              </w:rPr>
            </w:pPr>
          </w:p>
          <w:p w:rsidR="004B12C1" w:rsidRPr="003B02AE" w:rsidRDefault="0050064D" w:rsidP="00C72A39">
            <w:pPr>
              <w:jc w:val="right"/>
              <w:rPr>
                <w:rFonts w:ascii="Arial" w:hAnsi="Arial" w:cs="Arial"/>
                <w:sz w:val="22"/>
              </w:rPr>
            </w:pPr>
            <w:r w:rsidRPr="003B02AE">
              <w:rPr>
                <w:rFonts w:ascii="Arial" w:hAnsi="Arial" w:cs="Arial"/>
                <w:sz w:val="22"/>
              </w:rPr>
              <w:t>760</w:t>
            </w:r>
            <w:r w:rsidR="004B12C1" w:rsidRPr="003B02AE">
              <w:rPr>
                <w:rFonts w:ascii="Arial" w:hAnsi="Arial" w:cs="Arial"/>
                <w:sz w:val="22"/>
              </w:rPr>
              <w:t>,00</w:t>
            </w:r>
          </w:p>
        </w:tc>
      </w:tr>
      <w:tr w:rsidR="00F76175" w:rsidRPr="003B02AE" w:rsidTr="00F76175">
        <w:trPr>
          <w:jc w:val="center"/>
        </w:trPr>
        <w:tc>
          <w:tcPr>
            <w:tcW w:w="1648" w:type="dxa"/>
            <w:shd w:val="clear" w:color="auto" w:fill="BFBFBF"/>
          </w:tcPr>
          <w:p w:rsidR="00F76175" w:rsidRPr="003B02AE" w:rsidRDefault="00F76175" w:rsidP="00AE423C">
            <w:pPr>
              <w:jc w:val="center"/>
              <w:rPr>
                <w:rFonts w:ascii="Arial" w:hAnsi="Arial" w:cs="Arial"/>
                <w:b/>
                <w:sz w:val="22"/>
              </w:rPr>
            </w:pPr>
            <w:r w:rsidRPr="003B02AE">
              <w:rPr>
                <w:rFonts w:ascii="Arial" w:hAnsi="Arial" w:cs="Arial"/>
                <w:b/>
                <w:sz w:val="22"/>
              </w:rPr>
              <w:t>N° compte</w:t>
            </w:r>
          </w:p>
        </w:tc>
        <w:tc>
          <w:tcPr>
            <w:tcW w:w="5852" w:type="dxa"/>
            <w:shd w:val="clear" w:color="auto" w:fill="BFBFBF"/>
          </w:tcPr>
          <w:p w:rsidR="00F76175" w:rsidRPr="003B02AE" w:rsidRDefault="00F76175" w:rsidP="00AE423C">
            <w:pPr>
              <w:jc w:val="center"/>
              <w:rPr>
                <w:rFonts w:ascii="Arial" w:hAnsi="Arial" w:cs="Arial"/>
                <w:b/>
                <w:sz w:val="22"/>
              </w:rPr>
            </w:pPr>
            <w:r>
              <w:rPr>
                <w:rFonts w:ascii="Arial" w:hAnsi="Arial" w:cs="Arial"/>
                <w:b/>
                <w:sz w:val="22"/>
              </w:rPr>
              <w:t>20</w:t>
            </w:r>
            <w:r w:rsidRPr="003B02AE">
              <w:rPr>
                <w:rFonts w:ascii="Arial" w:hAnsi="Arial" w:cs="Arial"/>
                <w:b/>
                <w:sz w:val="22"/>
              </w:rPr>
              <w:t>/03/2019</w:t>
            </w:r>
          </w:p>
        </w:tc>
        <w:tc>
          <w:tcPr>
            <w:tcW w:w="1142" w:type="dxa"/>
            <w:shd w:val="clear" w:color="auto" w:fill="BFBFBF"/>
          </w:tcPr>
          <w:p w:rsidR="00F76175" w:rsidRPr="003B02AE" w:rsidRDefault="00F76175" w:rsidP="00AE423C">
            <w:pPr>
              <w:jc w:val="center"/>
              <w:rPr>
                <w:rFonts w:ascii="Arial" w:hAnsi="Arial" w:cs="Arial"/>
                <w:b/>
                <w:sz w:val="22"/>
              </w:rPr>
            </w:pPr>
            <w:r w:rsidRPr="003B02AE">
              <w:rPr>
                <w:rFonts w:ascii="Arial" w:hAnsi="Arial" w:cs="Arial"/>
                <w:b/>
                <w:sz w:val="22"/>
              </w:rPr>
              <w:t>Débit</w:t>
            </w:r>
          </w:p>
        </w:tc>
        <w:tc>
          <w:tcPr>
            <w:tcW w:w="1025" w:type="dxa"/>
            <w:shd w:val="clear" w:color="auto" w:fill="BFBFBF"/>
          </w:tcPr>
          <w:p w:rsidR="00F76175" w:rsidRPr="003B02AE" w:rsidRDefault="00F76175" w:rsidP="00AE423C">
            <w:pPr>
              <w:jc w:val="center"/>
              <w:rPr>
                <w:rFonts w:ascii="Arial" w:hAnsi="Arial" w:cs="Arial"/>
                <w:b/>
                <w:sz w:val="22"/>
              </w:rPr>
            </w:pPr>
            <w:r w:rsidRPr="003B02AE">
              <w:rPr>
                <w:rFonts w:ascii="Arial" w:hAnsi="Arial" w:cs="Arial"/>
                <w:b/>
                <w:sz w:val="22"/>
              </w:rPr>
              <w:t>Crédit</w:t>
            </w:r>
          </w:p>
        </w:tc>
      </w:tr>
      <w:tr w:rsidR="00F76175" w:rsidRPr="003B02AE" w:rsidTr="00F76175">
        <w:trPr>
          <w:jc w:val="center"/>
        </w:trPr>
        <w:tc>
          <w:tcPr>
            <w:tcW w:w="1648" w:type="dxa"/>
            <w:shd w:val="clear" w:color="auto" w:fill="auto"/>
          </w:tcPr>
          <w:p w:rsidR="00F76175" w:rsidRPr="003B02AE" w:rsidRDefault="00F76175" w:rsidP="00AE423C">
            <w:pPr>
              <w:jc w:val="right"/>
              <w:rPr>
                <w:rFonts w:ascii="Arial" w:hAnsi="Arial" w:cs="Arial"/>
                <w:i/>
                <w:iCs/>
                <w:sz w:val="22"/>
              </w:rPr>
            </w:pPr>
            <w:r w:rsidRPr="003B02AE">
              <w:rPr>
                <w:rFonts w:ascii="Arial" w:hAnsi="Arial" w:cs="Arial"/>
                <w:i/>
                <w:iCs/>
                <w:sz w:val="22"/>
              </w:rPr>
              <w:t xml:space="preserve"> </w:t>
            </w:r>
          </w:p>
          <w:p w:rsidR="00F76175" w:rsidRPr="003B02AE" w:rsidRDefault="00F76175" w:rsidP="00AE423C">
            <w:pPr>
              <w:jc w:val="right"/>
              <w:rPr>
                <w:rFonts w:ascii="Arial" w:hAnsi="Arial" w:cs="Arial"/>
                <w:sz w:val="22"/>
              </w:rPr>
            </w:pPr>
          </w:p>
        </w:tc>
        <w:tc>
          <w:tcPr>
            <w:tcW w:w="5852" w:type="dxa"/>
            <w:shd w:val="clear" w:color="auto" w:fill="auto"/>
          </w:tcPr>
          <w:p w:rsidR="00F76175" w:rsidRDefault="00F76175" w:rsidP="00AE423C">
            <w:pPr>
              <w:jc w:val="left"/>
              <w:rPr>
                <w:rFonts w:ascii="Arial" w:hAnsi="Arial" w:cs="Arial"/>
                <w:i/>
                <w:sz w:val="22"/>
              </w:rPr>
            </w:pPr>
            <w:r>
              <w:rPr>
                <w:rFonts w:ascii="Arial" w:hAnsi="Arial" w:cs="Arial"/>
                <w:i/>
                <w:sz w:val="22"/>
              </w:rPr>
              <w:t xml:space="preserve">Aucune écriture, les </w:t>
            </w:r>
            <w:r w:rsidR="00A87660">
              <w:rPr>
                <w:rFonts w:ascii="Arial" w:hAnsi="Arial" w:cs="Arial"/>
                <w:i/>
                <w:sz w:val="22"/>
              </w:rPr>
              <w:t>bons de livraisons</w:t>
            </w:r>
            <w:r>
              <w:rPr>
                <w:rFonts w:ascii="Arial" w:hAnsi="Arial" w:cs="Arial"/>
                <w:i/>
                <w:sz w:val="22"/>
              </w:rPr>
              <w:t xml:space="preserve"> ne s’enregistrent pas.</w:t>
            </w:r>
          </w:p>
          <w:p w:rsidR="00F76175" w:rsidRDefault="00F76175" w:rsidP="00AE423C">
            <w:pPr>
              <w:jc w:val="left"/>
              <w:rPr>
                <w:rFonts w:ascii="Arial" w:hAnsi="Arial" w:cs="Arial"/>
                <w:i/>
                <w:sz w:val="22"/>
              </w:rPr>
            </w:pPr>
          </w:p>
          <w:p w:rsidR="00F76175" w:rsidRDefault="00F76175" w:rsidP="00AE423C">
            <w:pPr>
              <w:jc w:val="left"/>
              <w:rPr>
                <w:rFonts w:ascii="Arial" w:hAnsi="Arial" w:cs="Arial"/>
                <w:i/>
                <w:sz w:val="22"/>
              </w:rPr>
            </w:pPr>
          </w:p>
          <w:p w:rsidR="00F76175" w:rsidRPr="003B02AE" w:rsidRDefault="00F76175" w:rsidP="00AE423C">
            <w:pPr>
              <w:jc w:val="left"/>
              <w:rPr>
                <w:rFonts w:ascii="Arial" w:hAnsi="Arial" w:cs="Arial"/>
                <w:i/>
                <w:sz w:val="22"/>
              </w:rPr>
            </w:pPr>
          </w:p>
        </w:tc>
        <w:tc>
          <w:tcPr>
            <w:tcW w:w="1142" w:type="dxa"/>
            <w:shd w:val="clear" w:color="auto" w:fill="auto"/>
          </w:tcPr>
          <w:p w:rsidR="00F76175" w:rsidRPr="003B02AE" w:rsidRDefault="00F76175" w:rsidP="00AE423C">
            <w:pPr>
              <w:jc w:val="right"/>
              <w:rPr>
                <w:rFonts w:ascii="Arial" w:hAnsi="Arial" w:cs="Arial"/>
                <w:sz w:val="22"/>
              </w:rPr>
            </w:pPr>
          </w:p>
        </w:tc>
        <w:tc>
          <w:tcPr>
            <w:tcW w:w="1025" w:type="dxa"/>
            <w:shd w:val="clear" w:color="auto" w:fill="auto"/>
          </w:tcPr>
          <w:p w:rsidR="00F76175" w:rsidRPr="003B02AE" w:rsidRDefault="00F76175" w:rsidP="00AE423C">
            <w:pPr>
              <w:jc w:val="right"/>
              <w:rPr>
                <w:rFonts w:ascii="Arial" w:hAnsi="Arial" w:cs="Arial"/>
                <w:sz w:val="22"/>
              </w:rPr>
            </w:pPr>
          </w:p>
          <w:p w:rsidR="00F76175" w:rsidRPr="003B02AE" w:rsidRDefault="00F76175" w:rsidP="00AE423C">
            <w:pPr>
              <w:jc w:val="right"/>
              <w:rPr>
                <w:rFonts w:ascii="Arial" w:hAnsi="Arial" w:cs="Arial"/>
                <w:sz w:val="22"/>
              </w:rPr>
            </w:pPr>
          </w:p>
          <w:p w:rsidR="00F76175" w:rsidRDefault="00F76175" w:rsidP="00AE423C">
            <w:pPr>
              <w:jc w:val="right"/>
              <w:rPr>
                <w:rFonts w:ascii="Arial" w:hAnsi="Arial" w:cs="Arial"/>
                <w:sz w:val="22"/>
              </w:rPr>
            </w:pPr>
          </w:p>
          <w:p w:rsidR="00F76175" w:rsidRPr="003B02AE" w:rsidRDefault="00F76175" w:rsidP="00AE423C">
            <w:pPr>
              <w:jc w:val="right"/>
              <w:rPr>
                <w:rFonts w:ascii="Arial" w:hAnsi="Arial" w:cs="Arial"/>
                <w:sz w:val="22"/>
              </w:rPr>
            </w:pPr>
          </w:p>
        </w:tc>
      </w:tr>
      <w:tr w:rsidR="004B12C1" w:rsidRPr="003B02AE" w:rsidTr="00DA3CC0">
        <w:trPr>
          <w:jc w:val="center"/>
        </w:trPr>
        <w:tc>
          <w:tcPr>
            <w:tcW w:w="1648"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N° compte</w:t>
            </w:r>
          </w:p>
        </w:tc>
        <w:tc>
          <w:tcPr>
            <w:tcW w:w="5852" w:type="dxa"/>
            <w:shd w:val="clear" w:color="auto" w:fill="BFBFBF"/>
          </w:tcPr>
          <w:p w:rsidR="004B12C1" w:rsidRPr="003B02AE" w:rsidRDefault="0050064D" w:rsidP="00C72A39">
            <w:pPr>
              <w:jc w:val="center"/>
              <w:rPr>
                <w:rFonts w:ascii="Arial" w:hAnsi="Arial" w:cs="Arial"/>
                <w:b/>
                <w:sz w:val="22"/>
              </w:rPr>
            </w:pPr>
            <w:r w:rsidRPr="003B02AE">
              <w:rPr>
                <w:rFonts w:ascii="Arial" w:hAnsi="Arial" w:cs="Arial"/>
                <w:b/>
                <w:sz w:val="22"/>
              </w:rPr>
              <w:t>22</w:t>
            </w:r>
            <w:r w:rsidR="004B12C1" w:rsidRPr="003B02AE">
              <w:rPr>
                <w:rFonts w:ascii="Arial" w:hAnsi="Arial" w:cs="Arial"/>
                <w:b/>
                <w:sz w:val="22"/>
              </w:rPr>
              <w:t>/0</w:t>
            </w:r>
            <w:r w:rsidRPr="003B02AE">
              <w:rPr>
                <w:rFonts w:ascii="Arial" w:hAnsi="Arial" w:cs="Arial"/>
                <w:b/>
                <w:sz w:val="22"/>
              </w:rPr>
              <w:t>3</w:t>
            </w:r>
            <w:r w:rsidR="004B12C1" w:rsidRPr="003B02AE">
              <w:rPr>
                <w:rFonts w:ascii="Arial" w:hAnsi="Arial" w:cs="Arial"/>
                <w:b/>
                <w:sz w:val="22"/>
              </w:rPr>
              <w:t>/</w:t>
            </w:r>
            <w:r w:rsidR="005549FF" w:rsidRPr="003B02AE">
              <w:rPr>
                <w:rFonts w:ascii="Arial" w:hAnsi="Arial" w:cs="Arial"/>
                <w:b/>
                <w:sz w:val="22"/>
              </w:rPr>
              <w:t>2019</w:t>
            </w:r>
          </w:p>
        </w:tc>
        <w:tc>
          <w:tcPr>
            <w:tcW w:w="1142"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Débit</w:t>
            </w:r>
          </w:p>
        </w:tc>
        <w:tc>
          <w:tcPr>
            <w:tcW w:w="1025"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Crédit</w:t>
            </w:r>
          </w:p>
        </w:tc>
      </w:tr>
      <w:tr w:rsidR="004B12C1" w:rsidRPr="003B02AE" w:rsidTr="00DA3CC0">
        <w:trPr>
          <w:jc w:val="center"/>
        </w:trPr>
        <w:tc>
          <w:tcPr>
            <w:tcW w:w="1648" w:type="dxa"/>
            <w:shd w:val="clear" w:color="auto" w:fill="auto"/>
          </w:tcPr>
          <w:p w:rsidR="004B12C1" w:rsidRPr="003B02AE" w:rsidRDefault="0050064D" w:rsidP="00D43476">
            <w:pPr>
              <w:jc w:val="center"/>
              <w:rPr>
                <w:rFonts w:ascii="Arial" w:hAnsi="Arial" w:cs="Arial"/>
                <w:sz w:val="22"/>
              </w:rPr>
            </w:pPr>
            <w:r w:rsidRPr="003B02AE">
              <w:rPr>
                <w:rFonts w:ascii="Arial" w:hAnsi="Arial" w:cs="Arial"/>
                <w:sz w:val="22"/>
              </w:rPr>
              <w:t>401</w:t>
            </w:r>
          </w:p>
          <w:p w:rsidR="0050064D" w:rsidRPr="003B02AE" w:rsidRDefault="000E6EC2" w:rsidP="00D43476">
            <w:pPr>
              <w:jc w:val="center"/>
              <w:rPr>
                <w:rFonts w:ascii="Arial" w:hAnsi="Arial" w:cs="Arial"/>
                <w:sz w:val="22"/>
              </w:rPr>
            </w:pPr>
            <w:r w:rsidRPr="003B02AE">
              <w:rPr>
                <w:rFonts w:ascii="Arial" w:hAnsi="Arial" w:cs="Arial"/>
                <w:sz w:val="22"/>
              </w:rPr>
              <w:t>6</w:t>
            </w:r>
            <w:r w:rsidR="008630A9">
              <w:rPr>
                <w:rFonts w:ascii="Arial" w:hAnsi="Arial" w:cs="Arial"/>
                <w:sz w:val="22"/>
              </w:rPr>
              <w:t>5</w:t>
            </w:r>
            <w:r w:rsidRPr="003B02AE">
              <w:rPr>
                <w:rFonts w:ascii="Arial" w:hAnsi="Arial" w:cs="Arial"/>
                <w:sz w:val="22"/>
              </w:rPr>
              <w:t>6</w:t>
            </w:r>
          </w:p>
          <w:p w:rsidR="0050064D" w:rsidRPr="003B02AE" w:rsidRDefault="0050064D" w:rsidP="00D43476">
            <w:pPr>
              <w:jc w:val="center"/>
              <w:rPr>
                <w:rFonts w:ascii="Arial" w:hAnsi="Arial" w:cs="Arial"/>
                <w:sz w:val="22"/>
              </w:rPr>
            </w:pPr>
            <w:r w:rsidRPr="003B02AE">
              <w:rPr>
                <w:rFonts w:ascii="Arial" w:hAnsi="Arial" w:cs="Arial"/>
                <w:sz w:val="22"/>
              </w:rPr>
              <w:t>512</w:t>
            </w:r>
          </w:p>
        </w:tc>
        <w:tc>
          <w:tcPr>
            <w:tcW w:w="5852" w:type="dxa"/>
            <w:shd w:val="clear" w:color="auto" w:fill="auto"/>
          </w:tcPr>
          <w:p w:rsidR="004B12C1" w:rsidRPr="003B02AE" w:rsidRDefault="0050064D" w:rsidP="00C72A39">
            <w:pPr>
              <w:rPr>
                <w:rFonts w:ascii="Arial" w:hAnsi="Arial" w:cs="Arial"/>
                <w:sz w:val="22"/>
              </w:rPr>
            </w:pPr>
            <w:r w:rsidRPr="003B02AE">
              <w:rPr>
                <w:rFonts w:ascii="Arial" w:hAnsi="Arial" w:cs="Arial"/>
                <w:sz w:val="22"/>
              </w:rPr>
              <w:t>Fournisseur</w:t>
            </w:r>
          </w:p>
          <w:p w:rsidR="0050064D" w:rsidRPr="003B02AE" w:rsidRDefault="000E6EC2" w:rsidP="00C72A39">
            <w:pPr>
              <w:jc w:val="left"/>
              <w:rPr>
                <w:rFonts w:ascii="Arial" w:hAnsi="Arial" w:cs="Arial"/>
                <w:sz w:val="22"/>
              </w:rPr>
            </w:pPr>
            <w:r w:rsidRPr="003B02AE">
              <w:rPr>
                <w:rFonts w:ascii="Arial" w:hAnsi="Arial" w:cs="Arial"/>
                <w:sz w:val="22"/>
              </w:rPr>
              <w:t>Pertes de change</w:t>
            </w:r>
          </w:p>
          <w:p w:rsidR="008A24F7" w:rsidRPr="003B02AE" w:rsidRDefault="00C00501" w:rsidP="0050064D">
            <w:pPr>
              <w:jc w:val="right"/>
              <w:rPr>
                <w:rFonts w:ascii="Arial" w:hAnsi="Arial" w:cs="Arial"/>
                <w:iCs/>
                <w:sz w:val="22"/>
              </w:rPr>
            </w:pPr>
            <w:r>
              <w:rPr>
                <w:rFonts w:ascii="Arial" w:hAnsi="Arial" w:cs="Arial"/>
                <w:iCs/>
                <w:sz w:val="22"/>
              </w:rPr>
              <w:t>Banque (17 5</w:t>
            </w:r>
            <w:r w:rsidR="0050064D" w:rsidRPr="003B02AE">
              <w:rPr>
                <w:rFonts w:ascii="Arial" w:hAnsi="Arial" w:cs="Arial"/>
                <w:iCs/>
                <w:sz w:val="22"/>
              </w:rPr>
              <w:t>00</w:t>
            </w:r>
            <w:r>
              <w:rPr>
                <w:rFonts w:ascii="Arial" w:hAnsi="Arial" w:cs="Arial"/>
                <w:iCs/>
                <w:sz w:val="22"/>
              </w:rPr>
              <w:t xml:space="preserve"> x 0,8 </w:t>
            </w:r>
            <w:r w:rsidR="0050064D" w:rsidRPr="003B02AE">
              <w:rPr>
                <w:rFonts w:ascii="Arial" w:hAnsi="Arial" w:cs="Arial"/>
                <w:iCs/>
                <w:sz w:val="22"/>
              </w:rPr>
              <w:t>/</w:t>
            </w:r>
            <w:r w:rsidR="00686E0A">
              <w:rPr>
                <w:rFonts w:ascii="Arial" w:hAnsi="Arial" w:cs="Arial"/>
                <w:iCs/>
                <w:sz w:val="22"/>
              </w:rPr>
              <w:t>5</w:t>
            </w:r>
            <w:r w:rsidR="000E6EC2" w:rsidRPr="003B02AE">
              <w:rPr>
                <w:rFonts w:ascii="Arial" w:hAnsi="Arial" w:cs="Arial"/>
                <w:iCs/>
                <w:sz w:val="22"/>
              </w:rPr>
              <w:t>)</w:t>
            </w:r>
          </w:p>
          <w:p w:rsidR="004B12C1" w:rsidRPr="003B02AE" w:rsidRDefault="005F5873" w:rsidP="00C72A39">
            <w:pPr>
              <w:jc w:val="left"/>
              <w:rPr>
                <w:rFonts w:ascii="Arial" w:hAnsi="Arial" w:cs="Arial"/>
                <w:i/>
                <w:sz w:val="22"/>
              </w:rPr>
            </w:pPr>
            <w:r w:rsidRPr="003B02AE">
              <w:rPr>
                <w:rFonts w:ascii="Arial" w:hAnsi="Arial" w:cs="Arial"/>
                <w:i/>
                <w:sz w:val="22"/>
              </w:rPr>
              <w:t>Avis de débit</w:t>
            </w:r>
            <w:r w:rsidR="004B12C1" w:rsidRPr="003B02AE">
              <w:rPr>
                <w:rFonts w:ascii="Arial" w:hAnsi="Arial" w:cs="Arial"/>
                <w:i/>
                <w:sz w:val="22"/>
              </w:rPr>
              <w:t xml:space="preserve"> n°</w:t>
            </w:r>
            <w:r w:rsidR="0050064D" w:rsidRPr="003B02AE">
              <w:rPr>
                <w:rFonts w:ascii="Arial" w:hAnsi="Arial" w:cs="Arial"/>
                <w:i/>
                <w:sz w:val="22"/>
              </w:rPr>
              <w:t>VIR110</w:t>
            </w:r>
            <w:r w:rsidR="004B12C1" w:rsidRPr="003B02AE">
              <w:rPr>
                <w:rFonts w:ascii="Arial" w:hAnsi="Arial" w:cs="Arial"/>
                <w:i/>
                <w:sz w:val="22"/>
              </w:rPr>
              <w:t xml:space="preserve"> </w:t>
            </w:r>
          </w:p>
        </w:tc>
        <w:tc>
          <w:tcPr>
            <w:tcW w:w="1142" w:type="dxa"/>
            <w:shd w:val="clear" w:color="auto" w:fill="auto"/>
          </w:tcPr>
          <w:p w:rsidR="004B12C1" w:rsidRPr="003B02AE" w:rsidRDefault="0050064D" w:rsidP="00C72A39">
            <w:pPr>
              <w:jc w:val="right"/>
              <w:rPr>
                <w:rFonts w:ascii="Arial" w:hAnsi="Arial" w:cs="Arial"/>
                <w:sz w:val="22"/>
              </w:rPr>
            </w:pPr>
            <w:r w:rsidRPr="003B02AE">
              <w:rPr>
                <w:rFonts w:ascii="Arial" w:hAnsi="Arial" w:cs="Arial"/>
                <w:sz w:val="22"/>
              </w:rPr>
              <w:t>2 000</w:t>
            </w:r>
            <w:r w:rsidR="004B12C1" w:rsidRPr="003B02AE">
              <w:rPr>
                <w:rFonts w:ascii="Arial" w:hAnsi="Arial" w:cs="Arial"/>
                <w:sz w:val="22"/>
              </w:rPr>
              <w:t>,00</w:t>
            </w:r>
          </w:p>
          <w:p w:rsidR="000E6EC2" w:rsidRPr="003B02AE" w:rsidRDefault="00A834B2" w:rsidP="00C72A39">
            <w:pPr>
              <w:jc w:val="right"/>
              <w:rPr>
                <w:rFonts w:ascii="Arial" w:hAnsi="Arial" w:cs="Arial"/>
                <w:sz w:val="22"/>
              </w:rPr>
            </w:pPr>
            <w:r>
              <w:rPr>
                <w:rFonts w:ascii="Arial" w:hAnsi="Arial" w:cs="Arial"/>
                <w:sz w:val="22"/>
              </w:rPr>
              <w:t>80</w:t>
            </w:r>
            <w:r w:rsidR="000E6EC2" w:rsidRPr="003B02AE">
              <w:rPr>
                <w:rFonts w:ascii="Arial" w:hAnsi="Arial" w:cs="Arial"/>
                <w:sz w:val="22"/>
              </w:rPr>
              <w:t>0,00</w:t>
            </w:r>
          </w:p>
        </w:tc>
        <w:tc>
          <w:tcPr>
            <w:tcW w:w="1025" w:type="dxa"/>
            <w:shd w:val="clear" w:color="auto" w:fill="auto"/>
          </w:tcPr>
          <w:p w:rsidR="004B12C1" w:rsidRPr="003B02AE" w:rsidRDefault="004B12C1" w:rsidP="00C72A39">
            <w:pPr>
              <w:rPr>
                <w:rFonts w:ascii="Arial" w:hAnsi="Arial" w:cs="Arial"/>
                <w:sz w:val="22"/>
              </w:rPr>
            </w:pPr>
          </w:p>
          <w:p w:rsidR="000E6EC2" w:rsidRPr="003B02AE" w:rsidRDefault="000E6EC2" w:rsidP="00C72A39">
            <w:pPr>
              <w:jc w:val="right"/>
              <w:rPr>
                <w:rFonts w:ascii="Arial" w:hAnsi="Arial" w:cs="Arial"/>
                <w:sz w:val="22"/>
              </w:rPr>
            </w:pPr>
          </w:p>
          <w:p w:rsidR="004B12C1" w:rsidRPr="003B02AE" w:rsidRDefault="000E6EC2" w:rsidP="00C72A39">
            <w:pPr>
              <w:jc w:val="right"/>
              <w:rPr>
                <w:rFonts w:ascii="Arial" w:hAnsi="Arial" w:cs="Arial"/>
                <w:sz w:val="22"/>
              </w:rPr>
            </w:pPr>
            <w:r w:rsidRPr="003B02AE">
              <w:rPr>
                <w:rFonts w:ascii="Arial" w:hAnsi="Arial" w:cs="Arial"/>
                <w:sz w:val="22"/>
              </w:rPr>
              <w:t>2</w:t>
            </w:r>
            <w:r w:rsidR="00A834B2">
              <w:rPr>
                <w:rFonts w:ascii="Arial" w:hAnsi="Arial" w:cs="Arial"/>
                <w:sz w:val="22"/>
              </w:rPr>
              <w:t> 800,00</w:t>
            </w:r>
          </w:p>
        </w:tc>
      </w:tr>
      <w:tr w:rsidR="004B12C1" w:rsidRPr="003B02AE" w:rsidTr="00DA3CC0">
        <w:trPr>
          <w:jc w:val="center"/>
        </w:trPr>
        <w:tc>
          <w:tcPr>
            <w:tcW w:w="1648" w:type="dxa"/>
            <w:shd w:val="clear" w:color="auto" w:fill="BFBFBF"/>
          </w:tcPr>
          <w:p w:rsidR="004B12C1" w:rsidRPr="003B02AE" w:rsidRDefault="004B12C1" w:rsidP="00C72A39">
            <w:pPr>
              <w:jc w:val="center"/>
              <w:rPr>
                <w:rFonts w:ascii="Arial" w:hAnsi="Arial" w:cs="Arial"/>
                <w:sz w:val="22"/>
              </w:rPr>
            </w:pPr>
            <w:r w:rsidRPr="003B02AE">
              <w:rPr>
                <w:rFonts w:ascii="Arial" w:hAnsi="Arial" w:cs="Arial"/>
                <w:b/>
                <w:sz w:val="22"/>
              </w:rPr>
              <w:t>N° compte</w:t>
            </w:r>
          </w:p>
        </w:tc>
        <w:tc>
          <w:tcPr>
            <w:tcW w:w="5852" w:type="dxa"/>
            <w:shd w:val="clear" w:color="auto" w:fill="BFBFBF"/>
          </w:tcPr>
          <w:p w:rsidR="004B12C1" w:rsidRPr="003B02AE" w:rsidRDefault="00563246" w:rsidP="00C72A39">
            <w:pPr>
              <w:jc w:val="center"/>
              <w:rPr>
                <w:rFonts w:ascii="Arial" w:hAnsi="Arial" w:cs="Arial"/>
                <w:sz w:val="22"/>
              </w:rPr>
            </w:pPr>
            <w:r w:rsidRPr="003B02AE">
              <w:rPr>
                <w:rFonts w:ascii="Arial" w:hAnsi="Arial" w:cs="Arial"/>
                <w:b/>
                <w:sz w:val="22"/>
              </w:rPr>
              <w:t>2</w:t>
            </w:r>
            <w:r w:rsidR="007C635C" w:rsidRPr="003B02AE">
              <w:rPr>
                <w:rFonts w:ascii="Arial" w:hAnsi="Arial" w:cs="Arial"/>
                <w:b/>
                <w:sz w:val="22"/>
              </w:rPr>
              <w:t>5</w:t>
            </w:r>
            <w:r w:rsidR="004B12C1" w:rsidRPr="003B02AE">
              <w:rPr>
                <w:rFonts w:ascii="Arial" w:hAnsi="Arial" w:cs="Arial"/>
                <w:b/>
                <w:sz w:val="22"/>
              </w:rPr>
              <w:t>/0</w:t>
            </w:r>
            <w:r w:rsidRPr="003B02AE">
              <w:rPr>
                <w:rFonts w:ascii="Arial" w:hAnsi="Arial" w:cs="Arial"/>
                <w:b/>
                <w:sz w:val="22"/>
              </w:rPr>
              <w:t>3</w:t>
            </w:r>
            <w:r w:rsidR="004B12C1" w:rsidRPr="003B02AE">
              <w:rPr>
                <w:rFonts w:ascii="Arial" w:hAnsi="Arial" w:cs="Arial"/>
                <w:b/>
                <w:sz w:val="22"/>
              </w:rPr>
              <w:t>/</w:t>
            </w:r>
            <w:r w:rsidR="005549FF" w:rsidRPr="003B02AE">
              <w:rPr>
                <w:rFonts w:ascii="Arial" w:hAnsi="Arial" w:cs="Arial"/>
                <w:b/>
                <w:sz w:val="22"/>
              </w:rPr>
              <w:t>2019</w:t>
            </w:r>
          </w:p>
        </w:tc>
        <w:tc>
          <w:tcPr>
            <w:tcW w:w="1142" w:type="dxa"/>
            <w:shd w:val="clear" w:color="auto" w:fill="BFBFBF"/>
          </w:tcPr>
          <w:p w:rsidR="004B12C1" w:rsidRPr="003B02AE" w:rsidRDefault="004B12C1" w:rsidP="00C72A39">
            <w:pPr>
              <w:jc w:val="center"/>
              <w:rPr>
                <w:rFonts w:ascii="Arial" w:hAnsi="Arial" w:cs="Arial"/>
                <w:sz w:val="22"/>
              </w:rPr>
            </w:pPr>
            <w:r w:rsidRPr="003B02AE">
              <w:rPr>
                <w:rFonts w:ascii="Arial" w:hAnsi="Arial" w:cs="Arial"/>
                <w:b/>
                <w:sz w:val="22"/>
              </w:rPr>
              <w:t>Débit</w:t>
            </w:r>
          </w:p>
        </w:tc>
        <w:tc>
          <w:tcPr>
            <w:tcW w:w="1025" w:type="dxa"/>
            <w:shd w:val="clear" w:color="auto" w:fill="BFBFBF"/>
          </w:tcPr>
          <w:p w:rsidR="004B12C1" w:rsidRPr="003B02AE" w:rsidRDefault="004B12C1" w:rsidP="00C72A39">
            <w:pPr>
              <w:jc w:val="center"/>
              <w:rPr>
                <w:rFonts w:ascii="Arial" w:hAnsi="Arial" w:cs="Arial"/>
                <w:sz w:val="22"/>
              </w:rPr>
            </w:pPr>
            <w:r w:rsidRPr="003B02AE">
              <w:rPr>
                <w:rFonts w:ascii="Arial" w:hAnsi="Arial" w:cs="Arial"/>
                <w:b/>
                <w:sz w:val="22"/>
              </w:rPr>
              <w:t>Crédit</w:t>
            </w:r>
          </w:p>
        </w:tc>
      </w:tr>
      <w:tr w:rsidR="004B12C1" w:rsidRPr="003B02AE" w:rsidTr="00DA3CC0">
        <w:trPr>
          <w:jc w:val="center"/>
        </w:trPr>
        <w:tc>
          <w:tcPr>
            <w:tcW w:w="1648" w:type="dxa"/>
            <w:shd w:val="clear" w:color="auto" w:fill="auto"/>
          </w:tcPr>
          <w:p w:rsidR="005F5873" w:rsidRPr="003B02AE" w:rsidRDefault="004B12C1" w:rsidP="006F049B">
            <w:pPr>
              <w:jc w:val="center"/>
              <w:rPr>
                <w:rFonts w:ascii="Arial" w:hAnsi="Arial" w:cs="Arial"/>
                <w:sz w:val="22"/>
              </w:rPr>
            </w:pPr>
            <w:r w:rsidRPr="003B02AE">
              <w:rPr>
                <w:rFonts w:ascii="Arial" w:hAnsi="Arial" w:cs="Arial"/>
                <w:sz w:val="22"/>
              </w:rPr>
              <w:t>6</w:t>
            </w:r>
            <w:r w:rsidR="0088593C" w:rsidRPr="003B02AE">
              <w:rPr>
                <w:rFonts w:ascii="Arial" w:hAnsi="Arial" w:cs="Arial"/>
                <w:sz w:val="22"/>
              </w:rPr>
              <w:t>07</w:t>
            </w:r>
          </w:p>
          <w:p w:rsidR="004B12C1" w:rsidRPr="00C00501" w:rsidRDefault="005F5873" w:rsidP="006F049B">
            <w:pPr>
              <w:jc w:val="center"/>
              <w:rPr>
                <w:rFonts w:ascii="Arial" w:hAnsi="Arial" w:cs="Arial"/>
                <w:sz w:val="22"/>
              </w:rPr>
            </w:pPr>
            <w:r w:rsidRPr="00C00501">
              <w:rPr>
                <w:rFonts w:ascii="Arial" w:hAnsi="Arial" w:cs="Arial"/>
                <w:iCs/>
                <w:sz w:val="22"/>
              </w:rPr>
              <w:t>6241</w:t>
            </w:r>
          </w:p>
          <w:p w:rsidR="00AF2E85" w:rsidRPr="003B02AE" w:rsidRDefault="004B12C1" w:rsidP="006F049B">
            <w:pPr>
              <w:jc w:val="center"/>
              <w:rPr>
                <w:rFonts w:ascii="Arial" w:hAnsi="Arial" w:cs="Arial"/>
                <w:sz w:val="22"/>
              </w:rPr>
            </w:pPr>
            <w:r w:rsidRPr="003B02AE">
              <w:rPr>
                <w:rFonts w:ascii="Arial" w:hAnsi="Arial" w:cs="Arial"/>
                <w:sz w:val="22"/>
              </w:rPr>
              <w:t>445</w:t>
            </w:r>
            <w:r w:rsidR="00AF2E85" w:rsidRPr="003B02AE">
              <w:rPr>
                <w:rFonts w:ascii="Arial" w:hAnsi="Arial" w:cs="Arial"/>
                <w:sz w:val="22"/>
              </w:rPr>
              <w:t>66</w:t>
            </w:r>
          </w:p>
          <w:p w:rsidR="00AF2E85" w:rsidRPr="003B02AE" w:rsidRDefault="00AF2E85" w:rsidP="006F049B">
            <w:pPr>
              <w:jc w:val="center"/>
              <w:rPr>
                <w:rFonts w:ascii="Arial" w:hAnsi="Arial" w:cs="Arial"/>
                <w:sz w:val="22"/>
              </w:rPr>
            </w:pPr>
            <w:r w:rsidRPr="003B02AE">
              <w:rPr>
                <w:rFonts w:ascii="Arial" w:hAnsi="Arial" w:cs="Arial"/>
                <w:sz w:val="22"/>
              </w:rPr>
              <w:t>4096</w:t>
            </w:r>
          </w:p>
          <w:p w:rsidR="004B12C1" w:rsidRPr="003B02AE" w:rsidRDefault="004951E6" w:rsidP="006F049B">
            <w:pPr>
              <w:jc w:val="center"/>
              <w:rPr>
                <w:rFonts w:ascii="Arial" w:hAnsi="Arial" w:cs="Arial"/>
                <w:sz w:val="22"/>
              </w:rPr>
            </w:pPr>
            <w:r>
              <w:rPr>
                <w:rFonts w:ascii="Arial" w:hAnsi="Arial" w:cs="Arial"/>
                <w:sz w:val="22"/>
              </w:rPr>
              <w:t>40</w:t>
            </w:r>
            <w:r w:rsidR="004B12C1" w:rsidRPr="003B02AE">
              <w:rPr>
                <w:rFonts w:ascii="Arial" w:hAnsi="Arial" w:cs="Arial"/>
                <w:sz w:val="22"/>
              </w:rPr>
              <w:t>1</w:t>
            </w:r>
          </w:p>
        </w:tc>
        <w:tc>
          <w:tcPr>
            <w:tcW w:w="5852" w:type="dxa"/>
            <w:shd w:val="clear" w:color="auto" w:fill="auto"/>
          </w:tcPr>
          <w:p w:rsidR="004B12C1" w:rsidRPr="003B02AE" w:rsidRDefault="0088593C" w:rsidP="00C72A39">
            <w:pPr>
              <w:rPr>
                <w:rFonts w:ascii="Arial" w:hAnsi="Arial" w:cs="Arial"/>
                <w:sz w:val="22"/>
              </w:rPr>
            </w:pPr>
            <w:r w:rsidRPr="003B02AE">
              <w:rPr>
                <w:rFonts w:ascii="Arial" w:hAnsi="Arial" w:cs="Arial"/>
                <w:sz w:val="22"/>
              </w:rPr>
              <w:t>Achat de marchandises</w:t>
            </w:r>
            <w:r w:rsidR="00AF2E85" w:rsidRPr="003B02AE">
              <w:rPr>
                <w:rFonts w:ascii="Arial" w:hAnsi="Arial" w:cs="Arial"/>
                <w:sz w:val="22"/>
              </w:rPr>
              <w:t xml:space="preserve"> </w:t>
            </w:r>
          </w:p>
          <w:p w:rsidR="005F5873" w:rsidRPr="00C00501" w:rsidRDefault="005F5873" w:rsidP="002E1F85">
            <w:pPr>
              <w:jc w:val="left"/>
              <w:rPr>
                <w:rFonts w:ascii="Arial" w:hAnsi="Arial" w:cs="Arial"/>
                <w:iCs/>
                <w:sz w:val="22"/>
              </w:rPr>
            </w:pPr>
            <w:r w:rsidRPr="00C00501">
              <w:rPr>
                <w:rFonts w:ascii="Arial" w:hAnsi="Arial" w:cs="Arial"/>
                <w:iCs/>
                <w:sz w:val="22"/>
              </w:rPr>
              <w:t>Transport sur achats</w:t>
            </w:r>
            <w:r w:rsidR="002E1F85" w:rsidRPr="00C00501">
              <w:rPr>
                <w:rFonts w:ascii="Arial" w:hAnsi="Arial" w:cs="Arial"/>
                <w:iCs/>
                <w:sz w:val="22"/>
              </w:rPr>
              <w:t xml:space="preserve"> </w:t>
            </w:r>
            <w:r w:rsidRPr="00C00501">
              <w:rPr>
                <w:rFonts w:ascii="Arial" w:hAnsi="Arial" w:cs="Arial"/>
                <w:iCs/>
                <w:sz w:val="22"/>
              </w:rPr>
              <w:t>sur achats</w:t>
            </w:r>
            <w:r w:rsidR="002E1F85" w:rsidRPr="00C00501">
              <w:rPr>
                <w:rFonts w:ascii="Arial" w:hAnsi="Arial" w:cs="Arial"/>
                <w:iCs/>
                <w:sz w:val="22"/>
              </w:rPr>
              <w:t xml:space="preserve"> </w:t>
            </w:r>
          </w:p>
          <w:p w:rsidR="004B12C1" w:rsidRPr="003B02AE" w:rsidRDefault="00D43476" w:rsidP="00C72A39">
            <w:pPr>
              <w:rPr>
                <w:rFonts w:ascii="Arial" w:hAnsi="Arial" w:cs="Arial"/>
                <w:sz w:val="22"/>
              </w:rPr>
            </w:pPr>
            <w:r>
              <w:rPr>
                <w:rFonts w:ascii="Arial" w:hAnsi="Arial" w:cs="Arial"/>
                <w:sz w:val="22"/>
              </w:rPr>
              <w:t>É</w:t>
            </w:r>
            <w:r w:rsidR="004B12C1" w:rsidRPr="003B02AE">
              <w:rPr>
                <w:rFonts w:ascii="Arial" w:hAnsi="Arial" w:cs="Arial"/>
                <w:sz w:val="22"/>
              </w:rPr>
              <w:t xml:space="preserve">tat, TVA </w:t>
            </w:r>
            <w:r w:rsidR="00AF2E85" w:rsidRPr="003B02AE">
              <w:rPr>
                <w:rFonts w:ascii="Arial" w:hAnsi="Arial" w:cs="Arial"/>
                <w:sz w:val="22"/>
              </w:rPr>
              <w:t>déductible sur autres biens et services</w:t>
            </w:r>
          </w:p>
          <w:p w:rsidR="00AF2E85" w:rsidRPr="003B02AE" w:rsidRDefault="00AF2E85" w:rsidP="00C72A39">
            <w:pPr>
              <w:rPr>
                <w:rFonts w:ascii="Arial" w:hAnsi="Arial" w:cs="Arial"/>
                <w:sz w:val="22"/>
              </w:rPr>
            </w:pPr>
            <w:r w:rsidRPr="003B02AE">
              <w:rPr>
                <w:rFonts w:ascii="Arial" w:hAnsi="Arial" w:cs="Arial"/>
                <w:sz w:val="22"/>
              </w:rPr>
              <w:t>Fournisseurs – Créances pour emballages à rendre</w:t>
            </w:r>
          </w:p>
          <w:p w:rsidR="004B12C1" w:rsidRPr="003B02AE" w:rsidRDefault="00AF2E85" w:rsidP="00C72A39">
            <w:pPr>
              <w:jc w:val="right"/>
              <w:rPr>
                <w:rFonts w:ascii="Arial" w:hAnsi="Arial" w:cs="Arial"/>
                <w:sz w:val="22"/>
              </w:rPr>
            </w:pPr>
            <w:r w:rsidRPr="003B02AE">
              <w:rPr>
                <w:rFonts w:ascii="Arial" w:hAnsi="Arial" w:cs="Arial"/>
                <w:sz w:val="22"/>
              </w:rPr>
              <w:t>Fournisseur</w:t>
            </w:r>
          </w:p>
          <w:p w:rsidR="004B12C1" w:rsidRPr="003B02AE" w:rsidRDefault="004B12C1" w:rsidP="00C72A39">
            <w:pPr>
              <w:jc w:val="left"/>
              <w:rPr>
                <w:rFonts w:ascii="Arial" w:hAnsi="Arial" w:cs="Arial"/>
                <w:i/>
                <w:sz w:val="22"/>
              </w:rPr>
            </w:pPr>
            <w:r w:rsidRPr="003B02AE">
              <w:rPr>
                <w:rFonts w:ascii="Arial" w:hAnsi="Arial" w:cs="Arial"/>
                <w:i/>
                <w:sz w:val="22"/>
              </w:rPr>
              <w:t>Facture n°A</w:t>
            </w:r>
            <w:r w:rsidR="00AF2E85" w:rsidRPr="003B02AE">
              <w:rPr>
                <w:rFonts w:ascii="Arial" w:hAnsi="Arial" w:cs="Arial"/>
                <w:i/>
                <w:sz w:val="22"/>
              </w:rPr>
              <w:t>320</w:t>
            </w:r>
            <w:r w:rsidRPr="003B02AE">
              <w:rPr>
                <w:rFonts w:ascii="Arial" w:hAnsi="Arial" w:cs="Arial"/>
                <w:i/>
                <w:sz w:val="22"/>
              </w:rPr>
              <w:t xml:space="preserve">, </w:t>
            </w:r>
            <w:r w:rsidR="00AF2E85" w:rsidRPr="003B02AE">
              <w:rPr>
                <w:rFonts w:ascii="Arial" w:hAnsi="Arial" w:cs="Arial"/>
                <w:i/>
                <w:sz w:val="22"/>
              </w:rPr>
              <w:t>Fournisseur Bourgeois</w:t>
            </w:r>
          </w:p>
        </w:tc>
        <w:tc>
          <w:tcPr>
            <w:tcW w:w="1142" w:type="dxa"/>
            <w:shd w:val="clear" w:color="auto" w:fill="auto"/>
          </w:tcPr>
          <w:p w:rsidR="004B12C1" w:rsidRPr="003B02AE" w:rsidRDefault="00AF2E85" w:rsidP="00C72A39">
            <w:pPr>
              <w:jc w:val="right"/>
              <w:rPr>
                <w:rFonts w:ascii="Arial" w:hAnsi="Arial" w:cs="Arial"/>
                <w:sz w:val="22"/>
              </w:rPr>
            </w:pPr>
            <w:r w:rsidRPr="003B02AE">
              <w:rPr>
                <w:rFonts w:ascii="Arial" w:hAnsi="Arial" w:cs="Arial"/>
                <w:sz w:val="22"/>
              </w:rPr>
              <w:t xml:space="preserve">7 </w:t>
            </w:r>
            <w:r w:rsidR="001F4ECD">
              <w:rPr>
                <w:rFonts w:ascii="Arial" w:hAnsi="Arial" w:cs="Arial"/>
                <w:sz w:val="22"/>
              </w:rPr>
              <w:t>20</w:t>
            </w:r>
            <w:r w:rsidRPr="003B02AE">
              <w:rPr>
                <w:rFonts w:ascii="Arial" w:hAnsi="Arial" w:cs="Arial"/>
                <w:sz w:val="22"/>
              </w:rPr>
              <w:t>0</w:t>
            </w:r>
            <w:r w:rsidR="004B12C1" w:rsidRPr="003B02AE">
              <w:rPr>
                <w:rFonts w:ascii="Arial" w:hAnsi="Arial" w:cs="Arial"/>
                <w:sz w:val="22"/>
              </w:rPr>
              <w:t>,00</w:t>
            </w:r>
          </w:p>
          <w:p w:rsidR="005F5873" w:rsidRPr="003B02AE" w:rsidRDefault="007A3514" w:rsidP="00C72A39">
            <w:pPr>
              <w:jc w:val="right"/>
              <w:rPr>
                <w:rFonts w:ascii="Arial" w:hAnsi="Arial" w:cs="Arial"/>
                <w:sz w:val="22"/>
              </w:rPr>
            </w:pPr>
            <w:r>
              <w:rPr>
                <w:rFonts w:ascii="Arial" w:hAnsi="Arial" w:cs="Arial"/>
                <w:sz w:val="22"/>
              </w:rPr>
              <w:t>150,00</w:t>
            </w:r>
          </w:p>
          <w:p w:rsidR="00AF2E85" w:rsidRPr="003B02AE" w:rsidRDefault="00AF2E85" w:rsidP="00C72A39">
            <w:pPr>
              <w:jc w:val="right"/>
              <w:rPr>
                <w:rFonts w:ascii="Arial" w:hAnsi="Arial" w:cs="Arial"/>
                <w:sz w:val="22"/>
              </w:rPr>
            </w:pPr>
            <w:r w:rsidRPr="003B02AE">
              <w:rPr>
                <w:rFonts w:ascii="Arial" w:hAnsi="Arial" w:cs="Arial"/>
                <w:sz w:val="22"/>
              </w:rPr>
              <w:t>1 470,00</w:t>
            </w:r>
          </w:p>
          <w:p w:rsidR="004B12C1" w:rsidRPr="003B02AE" w:rsidRDefault="00AF2E85" w:rsidP="00C72A39">
            <w:pPr>
              <w:jc w:val="right"/>
              <w:rPr>
                <w:rFonts w:ascii="Arial" w:hAnsi="Arial" w:cs="Arial"/>
                <w:sz w:val="22"/>
              </w:rPr>
            </w:pPr>
            <w:r w:rsidRPr="003B02AE">
              <w:rPr>
                <w:rFonts w:ascii="Arial" w:hAnsi="Arial" w:cs="Arial"/>
                <w:sz w:val="22"/>
              </w:rPr>
              <w:t>300</w:t>
            </w:r>
            <w:r w:rsidR="004B12C1" w:rsidRPr="003B02AE">
              <w:rPr>
                <w:rFonts w:ascii="Arial" w:hAnsi="Arial" w:cs="Arial"/>
                <w:sz w:val="22"/>
              </w:rPr>
              <w:t>,00</w:t>
            </w:r>
          </w:p>
        </w:tc>
        <w:tc>
          <w:tcPr>
            <w:tcW w:w="1025" w:type="dxa"/>
            <w:shd w:val="clear" w:color="auto" w:fill="auto"/>
          </w:tcPr>
          <w:p w:rsidR="004B12C1" w:rsidRPr="003B02AE" w:rsidRDefault="004B12C1" w:rsidP="00C72A39">
            <w:pPr>
              <w:rPr>
                <w:rFonts w:ascii="Arial" w:hAnsi="Arial" w:cs="Arial"/>
                <w:sz w:val="22"/>
              </w:rPr>
            </w:pPr>
          </w:p>
          <w:p w:rsidR="004B12C1" w:rsidRPr="003B02AE" w:rsidRDefault="004B12C1" w:rsidP="00C72A39">
            <w:pPr>
              <w:rPr>
                <w:rFonts w:ascii="Arial" w:hAnsi="Arial" w:cs="Arial"/>
                <w:sz w:val="22"/>
              </w:rPr>
            </w:pPr>
          </w:p>
          <w:p w:rsidR="004B12C1" w:rsidRPr="003B02AE" w:rsidRDefault="004B12C1" w:rsidP="00C72A39">
            <w:pPr>
              <w:jc w:val="right"/>
              <w:rPr>
                <w:rFonts w:ascii="Arial" w:hAnsi="Arial" w:cs="Arial"/>
                <w:sz w:val="22"/>
              </w:rPr>
            </w:pPr>
          </w:p>
          <w:p w:rsidR="005F5873" w:rsidRPr="003B02AE" w:rsidRDefault="005F5873" w:rsidP="00C72A39">
            <w:pPr>
              <w:jc w:val="right"/>
              <w:rPr>
                <w:rFonts w:ascii="Arial" w:hAnsi="Arial" w:cs="Arial"/>
                <w:sz w:val="22"/>
              </w:rPr>
            </w:pPr>
          </w:p>
          <w:p w:rsidR="00AF2E85" w:rsidRPr="003B02AE" w:rsidRDefault="00AF2E85" w:rsidP="002E1F85">
            <w:pPr>
              <w:rPr>
                <w:rFonts w:ascii="Arial" w:hAnsi="Arial" w:cs="Arial"/>
                <w:sz w:val="22"/>
              </w:rPr>
            </w:pPr>
            <w:r w:rsidRPr="003B02AE">
              <w:rPr>
                <w:rFonts w:ascii="Arial" w:hAnsi="Arial" w:cs="Arial"/>
                <w:sz w:val="22"/>
              </w:rPr>
              <w:t>9 120,00</w:t>
            </w:r>
          </w:p>
        </w:tc>
      </w:tr>
      <w:tr w:rsidR="004B12C1" w:rsidRPr="003B02AE" w:rsidTr="00DA3CC0">
        <w:trPr>
          <w:jc w:val="center"/>
        </w:trPr>
        <w:tc>
          <w:tcPr>
            <w:tcW w:w="1648"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N° compte</w:t>
            </w:r>
          </w:p>
        </w:tc>
        <w:tc>
          <w:tcPr>
            <w:tcW w:w="5852" w:type="dxa"/>
            <w:shd w:val="clear" w:color="auto" w:fill="BFBFBF"/>
          </w:tcPr>
          <w:p w:rsidR="004B12C1" w:rsidRPr="003B02AE" w:rsidRDefault="00AF2E85" w:rsidP="00C72A39">
            <w:pPr>
              <w:jc w:val="center"/>
              <w:rPr>
                <w:rFonts w:ascii="Arial" w:hAnsi="Arial" w:cs="Arial"/>
                <w:b/>
                <w:sz w:val="22"/>
              </w:rPr>
            </w:pPr>
            <w:r w:rsidRPr="003B02AE">
              <w:rPr>
                <w:rFonts w:ascii="Arial" w:hAnsi="Arial" w:cs="Arial"/>
                <w:b/>
                <w:sz w:val="22"/>
              </w:rPr>
              <w:t>2</w:t>
            </w:r>
            <w:r w:rsidR="007C635C" w:rsidRPr="003B02AE">
              <w:rPr>
                <w:rFonts w:ascii="Arial" w:hAnsi="Arial" w:cs="Arial"/>
                <w:b/>
                <w:sz w:val="22"/>
              </w:rPr>
              <w:t>7</w:t>
            </w:r>
            <w:r w:rsidR="004B12C1" w:rsidRPr="003B02AE">
              <w:rPr>
                <w:rFonts w:ascii="Arial" w:hAnsi="Arial" w:cs="Arial"/>
                <w:b/>
                <w:sz w:val="22"/>
              </w:rPr>
              <w:t>/0</w:t>
            </w:r>
            <w:r w:rsidRPr="003B02AE">
              <w:rPr>
                <w:rFonts w:ascii="Arial" w:hAnsi="Arial" w:cs="Arial"/>
                <w:b/>
                <w:sz w:val="22"/>
              </w:rPr>
              <w:t>3</w:t>
            </w:r>
            <w:r w:rsidR="004B12C1" w:rsidRPr="003B02AE">
              <w:rPr>
                <w:rFonts w:ascii="Arial" w:hAnsi="Arial" w:cs="Arial"/>
                <w:b/>
                <w:sz w:val="22"/>
              </w:rPr>
              <w:t>/</w:t>
            </w:r>
            <w:r w:rsidR="005549FF" w:rsidRPr="003B02AE">
              <w:rPr>
                <w:rFonts w:ascii="Arial" w:hAnsi="Arial" w:cs="Arial"/>
                <w:b/>
                <w:sz w:val="22"/>
              </w:rPr>
              <w:t>2019</w:t>
            </w:r>
          </w:p>
        </w:tc>
        <w:tc>
          <w:tcPr>
            <w:tcW w:w="1142"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Débit</w:t>
            </w:r>
          </w:p>
        </w:tc>
        <w:tc>
          <w:tcPr>
            <w:tcW w:w="1025"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Crédit</w:t>
            </w:r>
          </w:p>
        </w:tc>
      </w:tr>
      <w:tr w:rsidR="004B12C1" w:rsidRPr="003B02AE" w:rsidTr="00DA3CC0">
        <w:trPr>
          <w:jc w:val="center"/>
        </w:trPr>
        <w:tc>
          <w:tcPr>
            <w:tcW w:w="1648" w:type="dxa"/>
            <w:shd w:val="clear" w:color="auto" w:fill="auto"/>
          </w:tcPr>
          <w:p w:rsidR="00825613" w:rsidRPr="003B02AE" w:rsidRDefault="004B12C1" w:rsidP="00D43476">
            <w:pPr>
              <w:jc w:val="center"/>
              <w:rPr>
                <w:rFonts w:ascii="Arial" w:hAnsi="Arial" w:cs="Arial"/>
                <w:sz w:val="22"/>
              </w:rPr>
            </w:pPr>
            <w:r w:rsidRPr="003B02AE">
              <w:rPr>
                <w:rFonts w:ascii="Arial" w:hAnsi="Arial" w:cs="Arial"/>
                <w:sz w:val="22"/>
              </w:rPr>
              <w:t>512</w:t>
            </w:r>
          </w:p>
          <w:p w:rsidR="004B12C1" w:rsidRPr="003B02AE" w:rsidRDefault="004B12C1" w:rsidP="00D43476">
            <w:pPr>
              <w:jc w:val="center"/>
              <w:rPr>
                <w:rFonts w:ascii="Arial" w:hAnsi="Arial" w:cs="Arial"/>
                <w:sz w:val="22"/>
              </w:rPr>
            </w:pPr>
            <w:r w:rsidRPr="003B02AE">
              <w:rPr>
                <w:rFonts w:ascii="Arial" w:hAnsi="Arial" w:cs="Arial"/>
                <w:sz w:val="22"/>
              </w:rPr>
              <w:t>4</w:t>
            </w:r>
            <w:r w:rsidR="00230986" w:rsidRPr="003B02AE">
              <w:rPr>
                <w:rFonts w:ascii="Arial" w:hAnsi="Arial" w:cs="Arial"/>
                <w:sz w:val="22"/>
              </w:rPr>
              <w:t>45</w:t>
            </w:r>
            <w:r w:rsidR="0031672C" w:rsidRPr="003B02AE">
              <w:rPr>
                <w:rFonts w:ascii="Arial" w:hAnsi="Arial" w:cs="Arial"/>
                <w:sz w:val="22"/>
              </w:rPr>
              <w:t>8</w:t>
            </w:r>
          </w:p>
          <w:p w:rsidR="00C00501" w:rsidRPr="00C00501" w:rsidRDefault="00C00501" w:rsidP="00C00501">
            <w:pPr>
              <w:jc w:val="center"/>
              <w:rPr>
                <w:rFonts w:ascii="Arial" w:hAnsi="Arial" w:cs="Arial"/>
                <w:i/>
                <w:sz w:val="22"/>
              </w:rPr>
            </w:pPr>
            <w:r w:rsidRPr="00431DB0">
              <w:rPr>
                <w:rFonts w:ascii="Arial" w:hAnsi="Arial" w:cs="Arial"/>
                <w:i/>
                <w:sz w:val="22"/>
              </w:rPr>
              <w:t>(ou 44574)</w:t>
            </w:r>
          </w:p>
          <w:p w:rsidR="00230986" w:rsidRPr="003B02AE" w:rsidRDefault="00230986" w:rsidP="00D43476">
            <w:pPr>
              <w:jc w:val="center"/>
              <w:rPr>
                <w:rFonts w:ascii="Arial" w:hAnsi="Arial" w:cs="Arial"/>
                <w:sz w:val="22"/>
              </w:rPr>
            </w:pPr>
            <w:r w:rsidRPr="003B02AE">
              <w:rPr>
                <w:rFonts w:ascii="Arial" w:hAnsi="Arial" w:cs="Arial"/>
                <w:sz w:val="22"/>
              </w:rPr>
              <w:t>411</w:t>
            </w:r>
          </w:p>
          <w:p w:rsidR="00230986" w:rsidRPr="003B02AE" w:rsidRDefault="00230986" w:rsidP="00D43476">
            <w:pPr>
              <w:jc w:val="center"/>
              <w:rPr>
                <w:rFonts w:ascii="Arial" w:hAnsi="Arial" w:cs="Arial"/>
                <w:sz w:val="22"/>
              </w:rPr>
            </w:pPr>
            <w:r w:rsidRPr="003B02AE">
              <w:rPr>
                <w:rFonts w:ascii="Arial" w:hAnsi="Arial" w:cs="Arial"/>
                <w:sz w:val="22"/>
              </w:rPr>
              <w:t>44571</w:t>
            </w:r>
          </w:p>
        </w:tc>
        <w:tc>
          <w:tcPr>
            <w:tcW w:w="5852" w:type="dxa"/>
            <w:shd w:val="clear" w:color="auto" w:fill="auto"/>
          </w:tcPr>
          <w:p w:rsidR="004B12C1" w:rsidRPr="003B02AE" w:rsidRDefault="004B12C1" w:rsidP="00C72A39">
            <w:pPr>
              <w:rPr>
                <w:rFonts w:ascii="Arial" w:hAnsi="Arial" w:cs="Arial"/>
                <w:sz w:val="22"/>
              </w:rPr>
            </w:pPr>
            <w:r w:rsidRPr="003B02AE">
              <w:rPr>
                <w:rFonts w:ascii="Arial" w:hAnsi="Arial" w:cs="Arial"/>
                <w:sz w:val="22"/>
              </w:rPr>
              <w:t>Banque</w:t>
            </w:r>
          </w:p>
          <w:p w:rsidR="00825613" w:rsidRDefault="00342F13" w:rsidP="00825613">
            <w:pPr>
              <w:jc w:val="left"/>
              <w:rPr>
                <w:rFonts w:ascii="Arial" w:hAnsi="Arial" w:cs="Arial"/>
                <w:sz w:val="22"/>
              </w:rPr>
            </w:pPr>
            <w:r>
              <w:rPr>
                <w:rFonts w:ascii="Arial" w:hAnsi="Arial" w:cs="Arial"/>
                <w:sz w:val="22"/>
              </w:rPr>
              <w:t>É</w:t>
            </w:r>
            <w:r w:rsidR="00825613" w:rsidRPr="003B02AE">
              <w:rPr>
                <w:rFonts w:ascii="Arial" w:hAnsi="Arial" w:cs="Arial"/>
                <w:sz w:val="22"/>
              </w:rPr>
              <w:t xml:space="preserve">tat, TVA </w:t>
            </w:r>
            <w:r w:rsidR="0031672C" w:rsidRPr="003B02AE">
              <w:rPr>
                <w:rFonts w:ascii="Arial" w:hAnsi="Arial" w:cs="Arial"/>
                <w:sz w:val="22"/>
              </w:rPr>
              <w:t xml:space="preserve">à régulariser </w:t>
            </w:r>
            <w:r w:rsidR="00230986" w:rsidRPr="003B02AE">
              <w:rPr>
                <w:rFonts w:ascii="Arial" w:hAnsi="Arial" w:cs="Arial"/>
                <w:sz w:val="22"/>
              </w:rPr>
              <w:t xml:space="preserve">(1 078 – 200) </w:t>
            </w:r>
          </w:p>
          <w:p w:rsidR="00C00501" w:rsidRPr="00C00501" w:rsidRDefault="00C00501" w:rsidP="00C665B5">
            <w:pPr>
              <w:jc w:val="left"/>
              <w:rPr>
                <w:rFonts w:ascii="Arial" w:hAnsi="Arial" w:cs="Arial"/>
                <w:i/>
                <w:iCs/>
                <w:sz w:val="22"/>
              </w:rPr>
            </w:pPr>
            <w:r>
              <w:rPr>
                <w:rFonts w:ascii="Arial" w:hAnsi="Arial" w:cs="Arial"/>
                <w:i/>
                <w:iCs/>
                <w:sz w:val="22"/>
              </w:rPr>
              <w:t>(ou : Etat, TVA sur encaissements)</w:t>
            </w:r>
          </w:p>
          <w:p w:rsidR="004B12C1" w:rsidRPr="003B02AE" w:rsidRDefault="004B12C1" w:rsidP="00C72A39">
            <w:pPr>
              <w:jc w:val="right"/>
              <w:rPr>
                <w:rFonts w:ascii="Arial" w:hAnsi="Arial" w:cs="Arial"/>
                <w:sz w:val="22"/>
              </w:rPr>
            </w:pPr>
            <w:r w:rsidRPr="003B02AE">
              <w:rPr>
                <w:rFonts w:ascii="Arial" w:hAnsi="Arial" w:cs="Arial"/>
                <w:sz w:val="22"/>
              </w:rPr>
              <w:t>Clients</w:t>
            </w:r>
          </w:p>
          <w:p w:rsidR="0031672C" w:rsidRPr="003B02AE" w:rsidRDefault="00161144" w:rsidP="00230986">
            <w:pPr>
              <w:jc w:val="right"/>
              <w:rPr>
                <w:rFonts w:ascii="Arial" w:hAnsi="Arial" w:cs="Arial"/>
                <w:sz w:val="22"/>
              </w:rPr>
            </w:pPr>
            <w:r>
              <w:rPr>
                <w:rFonts w:ascii="Arial" w:hAnsi="Arial" w:cs="Arial"/>
                <w:sz w:val="22"/>
              </w:rPr>
              <w:t>É</w:t>
            </w:r>
            <w:r w:rsidR="00825613" w:rsidRPr="003B02AE">
              <w:rPr>
                <w:rFonts w:ascii="Arial" w:hAnsi="Arial" w:cs="Arial"/>
                <w:sz w:val="22"/>
              </w:rPr>
              <w:t>tat, TVA collectée</w:t>
            </w:r>
          </w:p>
          <w:p w:rsidR="004B12C1" w:rsidRPr="003B02AE" w:rsidRDefault="004B12C1" w:rsidP="00C72A39">
            <w:pPr>
              <w:rPr>
                <w:rFonts w:ascii="Arial" w:hAnsi="Arial" w:cs="Arial"/>
                <w:i/>
                <w:sz w:val="22"/>
              </w:rPr>
            </w:pPr>
            <w:r w:rsidRPr="003B02AE">
              <w:rPr>
                <w:rFonts w:ascii="Arial" w:hAnsi="Arial" w:cs="Arial"/>
                <w:i/>
                <w:sz w:val="22"/>
              </w:rPr>
              <w:t>Avis de crédit n°</w:t>
            </w:r>
            <w:r w:rsidR="00342F13">
              <w:rPr>
                <w:rFonts w:ascii="Arial" w:hAnsi="Arial" w:cs="Arial"/>
                <w:i/>
                <w:sz w:val="22"/>
              </w:rPr>
              <w:t xml:space="preserve"> </w:t>
            </w:r>
            <w:r w:rsidR="00825613" w:rsidRPr="003B02AE">
              <w:rPr>
                <w:rFonts w:ascii="Arial" w:hAnsi="Arial" w:cs="Arial"/>
                <w:i/>
                <w:sz w:val="22"/>
              </w:rPr>
              <w:t>C306</w:t>
            </w:r>
          </w:p>
        </w:tc>
        <w:tc>
          <w:tcPr>
            <w:tcW w:w="1142" w:type="dxa"/>
            <w:shd w:val="clear" w:color="auto" w:fill="auto"/>
          </w:tcPr>
          <w:p w:rsidR="00825613" w:rsidRPr="003B02AE" w:rsidRDefault="00230986" w:rsidP="009E7B49">
            <w:pPr>
              <w:jc w:val="right"/>
              <w:rPr>
                <w:rFonts w:ascii="Arial" w:hAnsi="Arial" w:cs="Arial"/>
                <w:sz w:val="22"/>
              </w:rPr>
            </w:pPr>
            <w:r w:rsidRPr="003B02AE">
              <w:rPr>
                <w:rFonts w:ascii="Arial" w:hAnsi="Arial" w:cs="Arial"/>
                <w:sz w:val="22"/>
              </w:rPr>
              <w:t>5 268</w:t>
            </w:r>
            <w:r w:rsidR="004B12C1" w:rsidRPr="003B02AE">
              <w:rPr>
                <w:rFonts w:ascii="Arial" w:hAnsi="Arial" w:cs="Arial"/>
                <w:sz w:val="22"/>
              </w:rPr>
              <w:t>,00</w:t>
            </w:r>
          </w:p>
          <w:p w:rsidR="00230986" w:rsidRPr="003B02AE" w:rsidRDefault="00230986" w:rsidP="00C72A39">
            <w:pPr>
              <w:jc w:val="right"/>
              <w:rPr>
                <w:rFonts w:ascii="Arial" w:hAnsi="Arial" w:cs="Arial"/>
                <w:sz w:val="22"/>
              </w:rPr>
            </w:pPr>
            <w:r w:rsidRPr="003B02AE">
              <w:rPr>
                <w:rFonts w:ascii="Arial" w:hAnsi="Arial" w:cs="Arial"/>
                <w:sz w:val="22"/>
              </w:rPr>
              <w:t>878,00</w:t>
            </w:r>
          </w:p>
        </w:tc>
        <w:tc>
          <w:tcPr>
            <w:tcW w:w="1025" w:type="dxa"/>
            <w:shd w:val="clear" w:color="auto" w:fill="auto"/>
          </w:tcPr>
          <w:p w:rsidR="004B12C1" w:rsidRPr="003B02AE" w:rsidRDefault="004B12C1" w:rsidP="00C72A39">
            <w:pPr>
              <w:rPr>
                <w:rFonts w:ascii="Arial" w:hAnsi="Arial" w:cs="Arial"/>
                <w:sz w:val="22"/>
              </w:rPr>
            </w:pPr>
          </w:p>
          <w:p w:rsidR="00825613" w:rsidRPr="003B02AE" w:rsidRDefault="00825613" w:rsidP="00C72A39">
            <w:pPr>
              <w:jc w:val="right"/>
              <w:rPr>
                <w:rFonts w:ascii="Arial" w:hAnsi="Arial" w:cs="Arial"/>
                <w:sz w:val="22"/>
              </w:rPr>
            </w:pPr>
          </w:p>
          <w:p w:rsidR="00C00501" w:rsidRDefault="00C00501" w:rsidP="00C72A39">
            <w:pPr>
              <w:jc w:val="right"/>
              <w:rPr>
                <w:rFonts w:ascii="Arial" w:hAnsi="Arial" w:cs="Arial"/>
                <w:sz w:val="22"/>
              </w:rPr>
            </w:pPr>
          </w:p>
          <w:p w:rsidR="004B12C1" w:rsidRPr="003B02AE" w:rsidRDefault="009E7B49" w:rsidP="00C72A39">
            <w:pPr>
              <w:jc w:val="right"/>
              <w:rPr>
                <w:rFonts w:ascii="Arial" w:hAnsi="Arial" w:cs="Arial"/>
                <w:sz w:val="22"/>
              </w:rPr>
            </w:pPr>
            <w:r>
              <w:rPr>
                <w:rFonts w:ascii="Arial" w:hAnsi="Arial" w:cs="Arial"/>
                <w:sz w:val="22"/>
              </w:rPr>
              <w:t>5 268,</w:t>
            </w:r>
            <w:r w:rsidR="004B12C1" w:rsidRPr="003B02AE">
              <w:rPr>
                <w:rFonts w:ascii="Arial" w:hAnsi="Arial" w:cs="Arial"/>
                <w:sz w:val="22"/>
              </w:rPr>
              <w:t>00</w:t>
            </w:r>
          </w:p>
          <w:p w:rsidR="003B7790" w:rsidRPr="003B02AE" w:rsidRDefault="003B7790" w:rsidP="00C72A39">
            <w:pPr>
              <w:jc w:val="right"/>
              <w:rPr>
                <w:rFonts w:ascii="Arial" w:hAnsi="Arial" w:cs="Arial"/>
                <w:sz w:val="22"/>
              </w:rPr>
            </w:pPr>
            <w:r w:rsidRPr="003B02AE">
              <w:rPr>
                <w:rFonts w:ascii="Arial" w:hAnsi="Arial" w:cs="Arial"/>
                <w:sz w:val="22"/>
              </w:rPr>
              <w:t>878,00</w:t>
            </w:r>
          </w:p>
        </w:tc>
      </w:tr>
      <w:tr w:rsidR="004B12C1" w:rsidRPr="003B02AE" w:rsidTr="00DA3CC0">
        <w:trPr>
          <w:jc w:val="center"/>
        </w:trPr>
        <w:tc>
          <w:tcPr>
            <w:tcW w:w="1648"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N° compte</w:t>
            </w:r>
          </w:p>
        </w:tc>
        <w:tc>
          <w:tcPr>
            <w:tcW w:w="5852" w:type="dxa"/>
            <w:shd w:val="clear" w:color="auto" w:fill="BFBFBF"/>
          </w:tcPr>
          <w:p w:rsidR="004B12C1" w:rsidRPr="003B02AE" w:rsidRDefault="007C635C" w:rsidP="00C72A39">
            <w:pPr>
              <w:jc w:val="center"/>
              <w:rPr>
                <w:rFonts w:ascii="Arial" w:hAnsi="Arial" w:cs="Arial"/>
                <w:b/>
                <w:sz w:val="22"/>
              </w:rPr>
            </w:pPr>
            <w:r w:rsidRPr="003B02AE">
              <w:rPr>
                <w:rFonts w:ascii="Arial" w:hAnsi="Arial" w:cs="Arial"/>
                <w:b/>
                <w:sz w:val="22"/>
              </w:rPr>
              <w:t>30</w:t>
            </w:r>
            <w:r w:rsidR="004B12C1" w:rsidRPr="003B02AE">
              <w:rPr>
                <w:rFonts w:ascii="Arial" w:hAnsi="Arial" w:cs="Arial"/>
                <w:b/>
                <w:sz w:val="22"/>
              </w:rPr>
              <w:t>/0</w:t>
            </w:r>
            <w:r w:rsidR="00AF2E85" w:rsidRPr="003B02AE">
              <w:rPr>
                <w:rFonts w:ascii="Arial" w:hAnsi="Arial" w:cs="Arial"/>
                <w:b/>
                <w:sz w:val="22"/>
              </w:rPr>
              <w:t>3</w:t>
            </w:r>
            <w:r w:rsidR="004B12C1" w:rsidRPr="003B02AE">
              <w:rPr>
                <w:rFonts w:ascii="Arial" w:hAnsi="Arial" w:cs="Arial"/>
                <w:b/>
                <w:sz w:val="22"/>
              </w:rPr>
              <w:t>/</w:t>
            </w:r>
            <w:r w:rsidR="005549FF" w:rsidRPr="003B02AE">
              <w:rPr>
                <w:rFonts w:ascii="Arial" w:hAnsi="Arial" w:cs="Arial"/>
                <w:b/>
                <w:sz w:val="22"/>
              </w:rPr>
              <w:t>2019</w:t>
            </w:r>
          </w:p>
        </w:tc>
        <w:tc>
          <w:tcPr>
            <w:tcW w:w="1142"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Débit</w:t>
            </w:r>
          </w:p>
        </w:tc>
        <w:tc>
          <w:tcPr>
            <w:tcW w:w="1025" w:type="dxa"/>
            <w:shd w:val="clear" w:color="auto" w:fill="BFBFBF"/>
          </w:tcPr>
          <w:p w:rsidR="004B12C1" w:rsidRPr="003B02AE" w:rsidRDefault="004B12C1" w:rsidP="00C72A39">
            <w:pPr>
              <w:jc w:val="center"/>
              <w:rPr>
                <w:rFonts w:ascii="Arial" w:hAnsi="Arial" w:cs="Arial"/>
                <w:b/>
                <w:sz w:val="22"/>
              </w:rPr>
            </w:pPr>
            <w:r w:rsidRPr="003B02AE">
              <w:rPr>
                <w:rFonts w:ascii="Arial" w:hAnsi="Arial" w:cs="Arial"/>
                <w:b/>
                <w:sz w:val="22"/>
              </w:rPr>
              <w:t>Crédit</w:t>
            </w:r>
          </w:p>
        </w:tc>
      </w:tr>
      <w:tr w:rsidR="004B12C1" w:rsidRPr="003B02AE" w:rsidTr="00DA3CC0">
        <w:trPr>
          <w:jc w:val="center"/>
        </w:trPr>
        <w:tc>
          <w:tcPr>
            <w:tcW w:w="1648" w:type="dxa"/>
            <w:shd w:val="clear" w:color="auto" w:fill="auto"/>
          </w:tcPr>
          <w:p w:rsidR="004B12C1" w:rsidRPr="003B02AE" w:rsidRDefault="004B12C1" w:rsidP="006F049B">
            <w:pPr>
              <w:jc w:val="center"/>
              <w:rPr>
                <w:rFonts w:ascii="Arial" w:hAnsi="Arial" w:cs="Arial"/>
                <w:sz w:val="22"/>
              </w:rPr>
            </w:pPr>
            <w:r w:rsidRPr="003B02AE">
              <w:rPr>
                <w:rFonts w:ascii="Arial" w:hAnsi="Arial" w:cs="Arial"/>
                <w:sz w:val="22"/>
              </w:rPr>
              <w:t>4</w:t>
            </w:r>
            <w:r w:rsidR="00AF2E85" w:rsidRPr="003B02AE">
              <w:rPr>
                <w:rFonts w:ascii="Arial" w:hAnsi="Arial" w:cs="Arial"/>
                <w:sz w:val="22"/>
              </w:rPr>
              <w:t>01</w:t>
            </w:r>
          </w:p>
          <w:p w:rsidR="00AF2E85" w:rsidRPr="003B02AE" w:rsidRDefault="00AF2E85" w:rsidP="006F049B">
            <w:pPr>
              <w:jc w:val="center"/>
              <w:rPr>
                <w:rFonts w:ascii="Arial" w:hAnsi="Arial" w:cs="Arial"/>
                <w:sz w:val="22"/>
              </w:rPr>
            </w:pPr>
            <w:r w:rsidRPr="003B02AE">
              <w:rPr>
                <w:rFonts w:ascii="Arial" w:hAnsi="Arial" w:cs="Arial"/>
                <w:sz w:val="22"/>
              </w:rPr>
              <w:t>6136</w:t>
            </w:r>
          </w:p>
          <w:p w:rsidR="00AF2E85" w:rsidRPr="003B02AE" w:rsidRDefault="00AF2E85" w:rsidP="006F049B">
            <w:pPr>
              <w:jc w:val="center"/>
              <w:rPr>
                <w:rFonts w:ascii="Arial" w:hAnsi="Arial" w:cs="Arial"/>
                <w:sz w:val="22"/>
              </w:rPr>
            </w:pPr>
            <w:r w:rsidRPr="003B02AE">
              <w:rPr>
                <w:rFonts w:ascii="Arial" w:hAnsi="Arial" w:cs="Arial"/>
                <w:sz w:val="22"/>
              </w:rPr>
              <w:t>44566</w:t>
            </w:r>
          </w:p>
          <w:p w:rsidR="004B12C1" w:rsidRPr="003B02AE" w:rsidRDefault="00AF2E85" w:rsidP="006F049B">
            <w:pPr>
              <w:jc w:val="center"/>
              <w:rPr>
                <w:rFonts w:ascii="Arial" w:hAnsi="Arial" w:cs="Arial"/>
                <w:sz w:val="22"/>
              </w:rPr>
            </w:pPr>
            <w:r w:rsidRPr="003B02AE">
              <w:rPr>
                <w:rFonts w:ascii="Arial" w:hAnsi="Arial" w:cs="Arial"/>
                <w:sz w:val="22"/>
              </w:rPr>
              <w:t>4096</w:t>
            </w:r>
          </w:p>
        </w:tc>
        <w:tc>
          <w:tcPr>
            <w:tcW w:w="5852" w:type="dxa"/>
            <w:shd w:val="clear" w:color="auto" w:fill="auto"/>
          </w:tcPr>
          <w:p w:rsidR="004B12C1" w:rsidRPr="003B02AE" w:rsidRDefault="00AF2E85" w:rsidP="00C72A39">
            <w:pPr>
              <w:jc w:val="left"/>
              <w:rPr>
                <w:rFonts w:ascii="Arial" w:hAnsi="Arial" w:cs="Arial"/>
                <w:sz w:val="22"/>
              </w:rPr>
            </w:pPr>
            <w:r w:rsidRPr="003B02AE">
              <w:rPr>
                <w:rFonts w:ascii="Arial" w:hAnsi="Arial" w:cs="Arial"/>
                <w:sz w:val="22"/>
              </w:rPr>
              <w:t>Fournisseur</w:t>
            </w:r>
          </w:p>
          <w:p w:rsidR="00AF2E85" w:rsidRPr="003B02AE" w:rsidRDefault="00AF2E85" w:rsidP="00C72A39">
            <w:pPr>
              <w:jc w:val="left"/>
              <w:rPr>
                <w:rFonts w:ascii="Arial" w:hAnsi="Arial" w:cs="Arial"/>
                <w:sz w:val="22"/>
              </w:rPr>
            </w:pPr>
            <w:r w:rsidRPr="003B02AE">
              <w:rPr>
                <w:rFonts w:ascii="Arial" w:hAnsi="Arial" w:cs="Arial"/>
                <w:sz w:val="22"/>
              </w:rPr>
              <w:t>Malis sur emballage (300 – 150)</w:t>
            </w:r>
          </w:p>
          <w:p w:rsidR="00AF2E85" w:rsidRPr="003B02AE" w:rsidRDefault="00342F13" w:rsidP="00C72A39">
            <w:pPr>
              <w:jc w:val="left"/>
              <w:rPr>
                <w:rFonts w:ascii="Arial" w:hAnsi="Arial" w:cs="Arial"/>
                <w:sz w:val="22"/>
              </w:rPr>
            </w:pPr>
            <w:r>
              <w:rPr>
                <w:rFonts w:ascii="Arial" w:hAnsi="Arial" w:cs="Arial"/>
                <w:sz w:val="22"/>
              </w:rPr>
              <w:t>É</w:t>
            </w:r>
            <w:r w:rsidR="00AF2E85" w:rsidRPr="003B02AE">
              <w:rPr>
                <w:rFonts w:ascii="Arial" w:hAnsi="Arial" w:cs="Arial"/>
                <w:sz w:val="22"/>
              </w:rPr>
              <w:t xml:space="preserve">tat, TVA déductible sur autres biens et services </w:t>
            </w:r>
          </w:p>
          <w:p w:rsidR="00AF2E85" w:rsidRPr="003B02AE" w:rsidRDefault="00AF2E85" w:rsidP="006F049B">
            <w:pPr>
              <w:jc w:val="right"/>
              <w:rPr>
                <w:rFonts w:ascii="Arial" w:hAnsi="Arial" w:cs="Arial"/>
                <w:sz w:val="22"/>
              </w:rPr>
            </w:pPr>
            <w:r w:rsidRPr="003B02AE">
              <w:rPr>
                <w:rFonts w:ascii="Arial" w:hAnsi="Arial" w:cs="Arial"/>
                <w:sz w:val="22"/>
              </w:rPr>
              <w:t>Fournisseurs – Créances pour emballages à rendre</w:t>
            </w:r>
          </w:p>
          <w:p w:rsidR="004B12C1" w:rsidRPr="003B02AE" w:rsidRDefault="004B12C1" w:rsidP="00C72A39">
            <w:pPr>
              <w:jc w:val="left"/>
              <w:rPr>
                <w:rFonts w:ascii="Arial" w:hAnsi="Arial" w:cs="Arial"/>
                <w:i/>
                <w:sz w:val="22"/>
              </w:rPr>
            </w:pPr>
            <w:r w:rsidRPr="003B02AE">
              <w:rPr>
                <w:rFonts w:ascii="Arial" w:hAnsi="Arial" w:cs="Arial"/>
                <w:i/>
                <w:sz w:val="22"/>
              </w:rPr>
              <w:t>Facture n°</w:t>
            </w:r>
            <w:r w:rsidR="006F049B">
              <w:rPr>
                <w:rFonts w:ascii="Arial" w:hAnsi="Arial" w:cs="Arial"/>
                <w:i/>
                <w:sz w:val="22"/>
              </w:rPr>
              <w:t xml:space="preserve"> </w:t>
            </w:r>
            <w:r w:rsidRPr="003B02AE">
              <w:rPr>
                <w:rFonts w:ascii="Arial" w:hAnsi="Arial" w:cs="Arial"/>
                <w:i/>
                <w:sz w:val="22"/>
              </w:rPr>
              <w:t>AV</w:t>
            </w:r>
            <w:r w:rsidR="00AF2E85" w:rsidRPr="003B02AE">
              <w:rPr>
                <w:rFonts w:ascii="Arial" w:hAnsi="Arial" w:cs="Arial"/>
                <w:i/>
                <w:sz w:val="22"/>
              </w:rPr>
              <w:t>320</w:t>
            </w:r>
            <w:r w:rsidRPr="003B02AE">
              <w:rPr>
                <w:rFonts w:ascii="Arial" w:hAnsi="Arial" w:cs="Arial"/>
                <w:i/>
                <w:sz w:val="22"/>
              </w:rPr>
              <w:t xml:space="preserve">, </w:t>
            </w:r>
            <w:r w:rsidR="00AF2E85" w:rsidRPr="003B02AE">
              <w:rPr>
                <w:rFonts w:ascii="Arial" w:hAnsi="Arial" w:cs="Arial"/>
                <w:i/>
                <w:sz w:val="22"/>
              </w:rPr>
              <w:t>Fournisseur Bourgeois</w:t>
            </w:r>
          </w:p>
        </w:tc>
        <w:tc>
          <w:tcPr>
            <w:tcW w:w="1142" w:type="dxa"/>
            <w:shd w:val="clear" w:color="auto" w:fill="auto"/>
          </w:tcPr>
          <w:p w:rsidR="004B12C1" w:rsidRPr="003B02AE" w:rsidRDefault="001A30AB" w:rsidP="00C72A39">
            <w:pPr>
              <w:jc w:val="right"/>
              <w:rPr>
                <w:rFonts w:ascii="Arial" w:hAnsi="Arial" w:cs="Arial"/>
                <w:sz w:val="22"/>
              </w:rPr>
            </w:pPr>
            <w:r w:rsidRPr="003B02AE">
              <w:rPr>
                <w:rFonts w:ascii="Arial" w:hAnsi="Arial" w:cs="Arial"/>
                <w:sz w:val="22"/>
              </w:rPr>
              <w:t>120</w:t>
            </w:r>
            <w:r w:rsidR="004B12C1" w:rsidRPr="003B02AE">
              <w:rPr>
                <w:rFonts w:ascii="Arial" w:hAnsi="Arial" w:cs="Arial"/>
                <w:sz w:val="22"/>
              </w:rPr>
              <w:t>,00</w:t>
            </w:r>
          </w:p>
          <w:p w:rsidR="00AF2E85" w:rsidRPr="003B02AE" w:rsidRDefault="00AF2E85" w:rsidP="00C72A39">
            <w:pPr>
              <w:jc w:val="right"/>
              <w:rPr>
                <w:rFonts w:ascii="Arial" w:hAnsi="Arial" w:cs="Arial"/>
                <w:sz w:val="22"/>
              </w:rPr>
            </w:pPr>
            <w:r w:rsidRPr="003B02AE">
              <w:rPr>
                <w:rFonts w:ascii="Arial" w:hAnsi="Arial" w:cs="Arial"/>
                <w:sz w:val="22"/>
              </w:rPr>
              <w:t>150,00</w:t>
            </w:r>
          </w:p>
          <w:p w:rsidR="00AF2E85" w:rsidRPr="003B02AE" w:rsidRDefault="00AF2E85" w:rsidP="00C72A39">
            <w:pPr>
              <w:jc w:val="right"/>
              <w:rPr>
                <w:rFonts w:ascii="Arial" w:hAnsi="Arial" w:cs="Arial"/>
                <w:sz w:val="22"/>
              </w:rPr>
            </w:pPr>
            <w:r w:rsidRPr="003B02AE">
              <w:rPr>
                <w:rFonts w:ascii="Arial" w:hAnsi="Arial" w:cs="Arial"/>
                <w:sz w:val="22"/>
              </w:rPr>
              <w:t>30,00</w:t>
            </w:r>
          </w:p>
        </w:tc>
        <w:tc>
          <w:tcPr>
            <w:tcW w:w="1025" w:type="dxa"/>
            <w:shd w:val="clear" w:color="auto" w:fill="auto"/>
          </w:tcPr>
          <w:p w:rsidR="004B12C1" w:rsidRPr="003B02AE" w:rsidRDefault="004B12C1" w:rsidP="00C72A39">
            <w:pPr>
              <w:rPr>
                <w:rFonts w:ascii="Arial" w:hAnsi="Arial" w:cs="Arial"/>
                <w:sz w:val="22"/>
              </w:rPr>
            </w:pPr>
          </w:p>
          <w:p w:rsidR="004B12C1" w:rsidRPr="003B02AE" w:rsidRDefault="004B12C1" w:rsidP="00C72A39">
            <w:pPr>
              <w:rPr>
                <w:rFonts w:ascii="Arial" w:hAnsi="Arial" w:cs="Arial"/>
                <w:sz w:val="22"/>
              </w:rPr>
            </w:pPr>
          </w:p>
          <w:p w:rsidR="00AF2E85" w:rsidRPr="003B02AE" w:rsidRDefault="00AF2E85" w:rsidP="00C72A39">
            <w:pPr>
              <w:jc w:val="right"/>
              <w:rPr>
                <w:rFonts w:ascii="Arial" w:hAnsi="Arial" w:cs="Arial"/>
                <w:sz w:val="22"/>
              </w:rPr>
            </w:pPr>
          </w:p>
          <w:p w:rsidR="004B12C1" w:rsidRPr="003B02AE" w:rsidRDefault="004B12C1" w:rsidP="00C72A39">
            <w:pPr>
              <w:jc w:val="right"/>
              <w:rPr>
                <w:rFonts w:ascii="Arial" w:hAnsi="Arial" w:cs="Arial"/>
                <w:sz w:val="22"/>
              </w:rPr>
            </w:pPr>
            <w:r w:rsidRPr="003B02AE">
              <w:rPr>
                <w:rFonts w:ascii="Arial" w:hAnsi="Arial" w:cs="Arial"/>
                <w:sz w:val="22"/>
              </w:rPr>
              <w:t>300,00</w:t>
            </w:r>
          </w:p>
        </w:tc>
      </w:tr>
    </w:tbl>
    <w:p w:rsidR="001A1A77" w:rsidRDefault="001A1A77">
      <w:pPr>
        <w:jc w:val="left"/>
        <w:rPr>
          <w:rFonts w:ascii="Arial" w:hAnsi="Arial" w:cs="Arial"/>
          <w:sz w:val="22"/>
        </w:rPr>
      </w:pPr>
      <w:r>
        <w:rPr>
          <w:rFonts w:ascii="Arial" w:hAnsi="Arial" w:cs="Arial"/>
          <w:sz w:val="22"/>
        </w:rPr>
        <w:br w:type="page"/>
      </w:r>
    </w:p>
    <w:p w:rsidR="000F4732" w:rsidRPr="000F4732" w:rsidRDefault="000F4732" w:rsidP="000F4732">
      <w:pPr>
        <w:pStyle w:val="Paragraphedeliste"/>
        <w:ind w:left="0" w:right="72"/>
        <w:jc w:val="center"/>
        <w:rPr>
          <w:rFonts w:ascii="Arial" w:hAnsi="Arial" w:cs="Arial"/>
          <w:b/>
          <w:sz w:val="22"/>
          <w:szCs w:val="22"/>
          <w:u w:val="single"/>
        </w:rPr>
      </w:pPr>
      <w:r>
        <w:rPr>
          <w:rFonts w:ascii="Arial" w:hAnsi="Arial" w:cs="Arial"/>
          <w:b/>
          <w:sz w:val="22"/>
          <w:szCs w:val="22"/>
          <w:u w:val="single"/>
        </w:rPr>
        <w:lastRenderedPageBreak/>
        <w:t>Deuxième</w:t>
      </w:r>
      <w:r w:rsidRPr="000F4732">
        <w:rPr>
          <w:rFonts w:ascii="Arial" w:hAnsi="Arial" w:cs="Arial"/>
          <w:b/>
          <w:sz w:val="22"/>
          <w:szCs w:val="22"/>
          <w:u w:val="single"/>
        </w:rPr>
        <w:t xml:space="preserve"> mission</w:t>
      </w:r>
    </w:p>
    <w:p w:rsidR="003B7790" w:rsidRDefault="003B7790" w:rsidP="009F76FA">
      <w:pPr>
        <w:jc w:val="center"/>
        <w:rPr>
          <w:rFonts w:ascii="Arial" w:hAnsi="Arial" w:cs="Arial"/>
          <w:b/>
          <w:bCs/>
          <w:sz w:val="22"/>
        </w:rPr>
      </w:pPr>
    </w:p>
    <w:p w:rsidR="00822B2A" w:rsidRPr="003B02AE" w:rsidRDefault="00822B2A" w:rsidP="009F76FA">
      <w:pPr>
        <w:jc w:val="center"/>
        <w:rPr>
          <w:rFonts w:ascii="Arial" w:hAnsi="Arial" w:cs="Arial"/>
          <w:b/>
          <w:bCs/>
          <w:sz w:val="22"/>
        </w:rPr>
      </w:pPr>
    </w:p>
    <w:p w:rsidR="00AD6639" w:rsidRPr="003B02AE" w:rsidRDefault="00AD6639" w:rsidP="00613878">
      <w:pPr>
        <w:pStyle w:val="Paragraphedeliste"/>
        <w:numPr>
          <w:ilvl w:val="1"/>
          <w:numId w:val="14"/>
        </w:numPr>
        <w:ind w:left="567" w:right="72"/>
        <w:rPr>
          <w:rFonts w:ascii="Arial" w:hAnsi="Arial" w:cs="Arial"/>
          <w:b/>
          <w:bCs/>
          <w:sz w:val="22"/>
          <w:szCs w:val="22"/>
        </w:rPr>
      </w:pPr>
      <w:r w:rsidRPr="003B02AE">
        <w:rPr>
          <w:rFonts w:ascii="Arial" w:hAnsi="Arial" w:cs="Arial"/>
          <w:b/>
          <w:bCs/>
          <w:sz w:val="22"/>
          <w:szCs w:val="22"/>
        </w:rPr>
        <w:t xml:space="preserve">Expliquer la procédure de </w:t>
      </w:r>
      <w:r w:rsidR="00600EE4">
        <w:rPr>
          <w:rFonts w:ascii="Arial" w:hAnsi="Arial" w:cs="Arial"/>
          <w:b/>
          <w:bCs/>
          <w:sz w:val="22"/>
          <w:szCs w:val="22"/>
        </w:rPr>
        <w:t xml:space="preserve">réalisation de la </w:t>
      </w:r>
      <w:r w:rsidRPr="003B02AE">
        <w:rPr>
          <w:rFonts w:ascii="Arial" w:hAnsi="Arial" w:cs="Arial"/>
          <w:b/>
          <w:bCs/>
          <w:sz w:val="22"/>
          <w:szCs w:val="22"/>
        </w:rPr>
        <w:t xml:space="preserve">déclaration de TVA </w:t>
      </w:r>
      <w:r w:rsidR="00600EE4">
        <w:rPr>
          <w:rFonts w:ascii="Arial" w:hAnsi="Arial" w:cs="Arial"/>
          <w:b/>
          <w:bCs/>
          <w:sz w:val="22"/>
          <w:szCs w:val="22"/>
        </w:rPr>
        <w:t>par</w:t>
      </w:r>
      <w:r w:rsidRPr="003B02AE">
        <w:rPr>
          <w:rFonts w:ascii="Arial" w:hAnsi="Arial" w:cs="Arial"/>
          <w:b/>
          <w:bCs/>
          <w:sz w:val="22"/>
          <w:szCs w:val="22"/>
        </w:rPr>
        <w:t xml:space="preserve"> EDI.</w:t>
      </w:r>
    </w:p>
    <w:p w:rsidR="00003D82" w:rsidRPr="003B02AE" w:rsidRDefault="00003D82" w:rsidP="00135486">
      <w:pPr>
        <w:rPr>
          <w:rFonts w:ascii="Arial" w:hAnsi="Arial" w:cs="Arial"/>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9F76FA"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F76FA" w:rsidRPr="001B3069" w:rsidRDefault="00600EE4" w:rsidP="00463FF9">
            <w:pPr>
              <w:widowControl w:val="0"/>
              <w:tabs>
                <w:tab w:val="left" w:pos="455"/>
              </w:tabs>
              <w:jc w:val="center"/>
              <w:rPr>
                <w:rFonts w:ascii="Arial" w:hAnsi="Arial" w:cs="Arial"/>
                <w:b/>
                <w:i/>
                <w:iCs/>
                <w:sz w:val="20"/>
                <w:szCs w:val="20"/>
              </w:rPr>
            </w:pPr>
            <w:r w:rsidRPr="001B3069">
              <w:rPr>
                <w:rFonts w:ascii="Arial" w:hAnsi="Arial" w:cs="Arial"/>
                <w:b/>
                <w:i/>
                <w:iCs/>
                <w:sz w:val="20"/>
                <w:szCs w:val="20"/>
              </w:rPr>
              <w:t>V. Comptabilité et environnement numérique</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463FF9">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F4262C">
            <w:pPr>
              <w:ind w:left="-14"/>
              <w:rPr>
                <w:rFonts w:ascii="Arial" w:hAnsi="Arial" w:cs="Arial"/>
                <w:i/>
                <w:iCs/>
                <w:sz w:val="20"/>
                <w:szCs w:val="20"/>
              </w:rPr>
            </w:pPr>
            <w:r w:rsidRPr="001B3069">
              <w:rPr>
                <w:rFonts w:ascii="Arial" w:hAnsi="Arial" w:cs="Arial"/>
                <w:i/>
                <w:iCs/>
                <w:sz w:val="20"/>
                <w:szCs w:val="20"/>
              </w:rPr>
              <w:t xml:space="preserve">- Expliquer les obligations légales relatives à la transmission des fichiers informatisés obligatoires. </w:t>
            </w:r>
          </w:p>
        </w:tc>
      </w:tr>
    </w:tbl>
    <w:p w:rsidR="009F76FA" w:rsidRPr="003B02AE" w:rsidRDefault="009F76FA" w:rsidP="00135486">
      <w:pPr>
        <w:rPr>
          <w:rFonts w:ascii="Arial" w:hAnsi="Arial" w:cs="Arial"/>
          <w:sz w:val="22"/>
        </w:rPr>
      </w:pPr>
    </w:p>
    <w:p w:rsidR="00B6304B" w:rsidRDefault="00B6304B" w:rsidP="00135486">
      <w:pPr>
        <w:rPr>
          <w:rFonts w:ascii="Arial" w:hAnsi="Arial" w:cs="Arial"/>
          <w:sz w:val="22"/>
        </w:rPr>
      </w:pPr>
      <w:r w:rsidRPr="003B02AE">
        <w:rPr>
          <w:rFonts w:ascii="Arial" w:hAnsi="Arial" w:cs="Arial"/>
          <w:sz w:val="22"/>
        </w:rPr>
        <w:t>L</w:t>
      </w:r>
      <w:r w:rsidR="00F4262C" w:rsidRPr="003B02AE">
        <w:rPr>
          <w:rFonts w:ascii="Arial" w:hAnsi="Arial" w:cs="Arial"/>
          <w:sz w:val="22"/>
        </w:rPr>
        <w:t xml:space="preserve">a transmission de la déclaration de TVA </w:t>
      </w:r>
      <w:r w:rsidR="008D46DD" w:rsidRPr="003B02AE">
        <w:rPr>
          <w:rFonts w:ascii="Arial" w:hAnsi="Arial" w:cs="Arial"/>
          <w:sz w:val="22"/>
        </w:rPr>
        <w:t xml:space="preserve">en EDI (Echange de Données Informatisé) consiste en la transmission des données déclaratives </w:t>
      </w:r>
      <w:r w:rsidR="00F57877" w:rsidRPr="003B02AE">
        <w:rPr>
          <w:rFonts w:ascii="Arial" w:hAnsi="Arial" w:cs="Arial"/>
          <w:sz w:val="22"/>
        </w:rPr>
        <w:t xml:space="preserve">directement </w:t>
      </w:r>
      <w:r w:rsidR="008D46DD" w:rsidRPr="003B02AE">
        <w:rPr>
          <w:rFonts w:ascii="Arial" w:hAnsi="Arial" w:cs="Arial"/>
          <w:sz w:val="22"/>
        </w:rPr>
        <w:t xml:space="preserve">par transfert </w:t>
      </w:r>
      <w:r w:rsidR="00F57877" w:rsidRPr="003B02AE">
        <w:rPr>
          <w:rFonts w:ascii="Arial" w:hAnsi="Arial" w:cs="Arial"/>
          <w:sz w:val="22"/>
        </w:rPr>
        <w:t xml:space="preserve">informatique </w:t>
      </w:r>
      <w:r w:rsidR="008D46DD" w:rsidRPr="003B02AE">
        <w:rPr>
          <w:rFonts w:ascii="Arial" w:hAnsi="Arial" w:cs="Arial"/>
          <w:sz w:val="22"/>
        </w:rPr>
        <w:t>de fichiers</w:t>
      </w:r>
      <w:r w:rsidR="00897BEA">
        <w:rPr>
          <w:rFonts w:ascii="Arial" w:hAnsi="Arial" w:cs="Arial"/>
          <w:sz w:val="22"/>
        </w:rPr>
        <w:t>.</w:t>
      </w:r>
      <w:r w:rsidR="00F57877" w:rsidRPr="003B02AE">
        <w:rPr>
          <w:rFonts w:ascii="Arial" w:hAnsi="Arial" w:cs="Arial"/>
          <w:sz w:val="22"/>
        </w:rPr>
        <w:t xml:space="preserve"> Plus précisément, la déclaration de TVA est établie à l’aide d’un logiciel </w:t>
      </w:r>
      <w:r w:rsidR="00897BEA">
        <w:rPr>
          <w:rFonts w:ascii="Arial" w:hAnsi="Arial" w:cs="Arial"/>
          <w:sz w:val="22"/>
        </w:rPr>
        <w:t>dans un format compatible, évitant ainsi une saisie sur un formulaire en ligne.</w:t>
      </w:r>
    </w:p>
    <w:p w:rsidR="001A1A77" w:rsidRPr="003B02AE" w:rsidRDefault="001A1A77" w:rsidP="00135486">
      <w:pPr>
        <w:rPr>
          <w:rFonts w:ascii="Arial" w:hAnsi="Arial" w:cs="Arial"/>
          <w:i/>
          <w:iCs/>
          <w:sz w:val="22"/>
        </w:rPr>
      </w:pPr>
    </w:p>
    <w:p w:rsidR="0036003B" w:rsidRPr="00613878" w:rsidRDefault="0036003B" w:rsidP="00613878">
      <w:pPr>
        <w:pStyle w:val="Paragraphedeliste"/>
        <w:numPr>
          <w:ilvl w:val="1"/>
          <w:numId w:val="14"/>
        </w:numPr>
        <w:ind w:left="567" w:right="72"/>
        <w:rPr>
          <w:rFonts w:ascii="Arial" w:hAnsi="Arial" w:cs="Arial"/>
          <w:b/>
          <w:bCs/>
          <w:sz w:val="22"/>
          <w:szCs w:val="22"/>
        </w:rPr>
      </w:pPr>
      <w:r w:rsidRPr="00613878">
        <w:rPr>
          <w:rFonts w:ascii="Arial" w:hAnsi="Arial" w:cs="Arial"/>
          <w:b/>
          <w:bCs/>
          <w:sz w:val="22"/>
          <w:szCs w:val="22"/>
        </w:rPr>
        <w:t xml:space="preserve">Justifier le montant </w:t>
      </w:r>
      <w:r w:rsidR="00BE679F" w:rsidRPr="00613878">
        <w:rPr>
          <w:rFonts w:ascii="Arial" w:hAnsi="Arial" w:cs="Arial"/>
          <w:b/>
          <w:bCs/>
          <w:sz w:val="22"/>
          <w:szCs w:val="22"/>
        </w:rPr>
        <w:t xml:space="preserve">renseigné en ligne </w:t>
      </w:r>
      <w:r w:rsidRPr="00613878">
        <w:rPr>
          <w:rFonts w:ascii="Arial" w:hAnsi="Arial" w:cs="Arial"/>
          <w:b/>
          <w:bCs/>
          <w:sz w:val="22"/>
          <w:szCs w:val="22"/>
        </w:rPr>
        <w:t xml:space="preserve">27 de la déclaration de TVA. </w:t>
      </w:r>
    </w:p>
    <w:p w:rsidR="00822B2A" w:rsidRPr="003B02AE" w:rsidRDefault="00822B2A" w:rsidP="00822B2A">
      <w:pPr>
        <w:ind w:left="360"/>
        <w:rPr>
          <w:rFonts w:ascii="Arial" w:hAnsi="Arial" w:cs="Arial"/>
          <w:b/>
          <w:bCs/>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AD6639"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D6639" w:rsidRPr="001B3069" w:rsidRDefault="00AD6639" w:rsidP="004D3530">
            <w:pPr>
              <w:widowControl w:val="0"/>
              <w:tabs>
                <w:tab w:val="left" w:pos="455"/>
              </w:tabs>
              <w:jc w:val="center"/>
              <w:rPr>
                <w:rFonts w:ascii="Arial" w:hAnsi="Arial" w:cs="Arial"/>
                <w:b/>
                <w:i/>
                <w:iCs/>
                <w:sz w:val="20"/>
                <w:szCs w:val="20"/>
              </w:rPr>
            </w:pPr>
            <w:r w:rsidRPr="001B3069">
              <w:rPr>
                <w:rFonts w:ascii="Arial" w:hAnsi="Arial" w:cs="Arial"/>
                <w:b/>
                <w:i/>
                <w:iCs/>
                <w:sz w:val="20"/>
                <w:szCs w:val="20"/>
              </w:rPr>
              <w:t>3.1 Opérations courantes réalisées avec les tiers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4D3530">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4D3530">
            <w:pPr>
              <w:ind w:left="-14"/>
              <w:rPr>
                <w:rFonts w:ascii="Arial" w:hAnsi="Arial" w:cs="Arial"/>
                <w:i/>
                <w:iCs/>
                <w:sz w:val="20"/>
                <w:szCs w:val="20"/>
              </w:rPr>
            </w:pPr>
            <w:r w:rsidRPr="001B3069">
              <w:rPr>
                <w:rFonts w:ascii="Arial" w:hAnsi="Arial" w:cs="Arial"/>
                <w:i/>
                <w:iCs/>
                <w:sz w:val="20"/>
                <w:szCs w:val="20"/>
              </w:rPr>
              <w:t xml:space="preserve">- Expliquer le mécanisme de la TVA. </w:t>
            </w:r>
          </w:p>
          <w:p w:rsidR="003F4F77" w:rsidRPr="001B3069" w:rsidRDefault="003F4F77" w:rsidP="004D3530">
            <w:pPr>
              <w:ind w:left="-14"/>
              <w:rPr>
                <w:rFonts w:ascii="Arial" w:hAnsi="Arial" w:cs="Arial"/>
                <w:i/>
                <w:iCs/>
                <w:sz w:val="20"/>
                <w:szCs w:val="20"/>
              </w:rPr>
            </w:pPr>
            <w:r w:rsidRPr="001B3069">
              <w:rPr>
                <w:rFonts w:ascii="Arial" w:hAnsi="Arial" w:cs="Arial"/>
                <w:i/>
                <w:iCs/>
                <w:sz w:val="20"/>
                <w:szCs w:val="20"/>
              </w:rPr>
              <w:t>- Evaluer le montant de la TVA due ou du crédit de TVA.</w:t>
            </w:r>
          </w:p>
        </w:tc>
      </w:tr>
    </w:tbl>
    <w:p w:rsidR="00AD6639" w:rsidRPr="003B02AE" w:rsidRDefault="00AD6639" w:rsidP="0036003B">
      <w:pPr>
        <w:pStyle w:val="Paragraphedeliste"/>
        <w:ind w:left="360" w:right="72"/>
        <w:rPr>
          <w:rFonts w:ascii="Arial" w:hAnsi="Arial" w:cs="Arial"/>
          <w:b/>
          <w:bCs/>
          <w:sz w:val="22"/>
          <w:szCs w:val="22"/>
        </w:rPr>
      </w:pPr>
    </w:p>
    <w:p w:rsidR="0036003B" w:rsidRPr="003B02AE" w:rsidRDefault="0036003B" w:rsidP="0036003B">
      <w:pPr>
        <w:pStyle w:val="Paragraphedeliste"/>
        <w:ind w:left="0" w:right="72"/>
        <w:rPr>
          <w:rFonts w:ascii="Arial" w:hAnsi="Arial" w:cs="Arial"/>
          <w:sz w:val="22"/>
          <w:szCs w:val="22"/>
        </w:rPr>
      </w:pPr>
      <w:r w:rsidRPr="003B02AE">
        <w:rPr>
          <w:rFonts w:ascii="Arial" w:hAnsi="Arial" w:cs="Arial"/>
          <w:sz w:val="22"/>
          <w:szCs w:val="22"/>
        </w:rPr>
        <w:t xml:space="preserve">Le montant obtenu à la ligne 27 correspond au crédit de TVA du mois de février soit à l’excédent de TVA déductible et de crédit de TVA à reporter (du mois de janvier) par rapport à la TVA collectée. Ce crédit de TVA du mois de février (créance envers l’Etat) sera reporté sur la déclaration du mois de mars </w:t>
      </w:r>
      <w:r w:rsidR="005549FF" w:rsidRPr="003B02AE">
        <w:rPr>
          <w:rFonts w:ascii="Arial" w:hAnsi="Arial" w:cs="Arial"/>
          <w:sz w:val="22"/>
          <w:szCs w:val="22"/>
        </w:rPr>
        <w:t>2019</w:t>
      </w:r>
      <w:r w:rsidRPr="003B02AE">
        <w:rPr>
          <w:rFonts w:ascii="Arial" w:hAnsi="Arial" w:cs="Arial"/>
          <w:sz w:val="22"/>
          <w:szCs w:val="22"/>
        </w:rPr>
        <w:t xml:space="preserve"> dans la mesure où son remboursement n’a pas été demandé.</w:t>
      </w:r>
    </w:p>
    <w:p w:rsidR="0024733C" w:rsidRPr="003B02AE" w:rsidRDefault="0024733C" w:rsidP="0036003B">
      <w:pPr>
        <w:pStyle w:val="Paragraphedeliste"/>
        <w:ind w:left="0" w:right="72"/>
        <w:rPr>
          <w:rFonts w:ascii="Arial" w:hAnsi="Arial" w:cs="Arial"/>
          <w:sz w:val="22"/>
          <w:szCs w:val="22"/>
        </w:rPr>
      </w:pPr>
    </w:p>
    <w:p w:rsidR="00E94E61" w:rsidRDefault="001B3069"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t>Comptabiliser</w:t>
      </w:r>
      <w:r w:rsidR="00E94E61" w:rsidRPr="003B02AE">
        <w:rPr>
          <w:rFonts w:ascii="Arial" w:hAnsi="Arial" w:cs="Arial"/>
          <w:b/>
          <w:bCs/>
          <w:sz w:val="22"/>
          <w:szCs w:val="22"/>
        </w:rPr>
        <w:t xml:space="preserve"> la déclaration de TVA.</w:t>
      </w:r>
    </w:p>
    <w:p w:rsidR="00822B2A" w:rsidRPr="003B02AE" w:rsidRDefault="00822B2A" w:rsidP="00822B2A">
      <w:pPr>
        <w:pStyle w:val="Paragraphedeliste"/>
        <w:ind w:left="360"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9F76FA"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F76FA" w:rsidRPr="001B3069" w:rsidRDefault="009F76FA" w:rsidP="00463FF9">
            <w:pPr>
              <w:widowControl w:val="0"/>
              <w:tabs>
                <w:tab w:val="left" w:pos="455"/>
              </w:tabs>
              <w:jc w:val="center"/>
              <w:rPr>
                <w:rFonts w:ascii="Arial" w:hAnsi="Arial" w:cs="Arial"/>
                <w:b/>
                <w:i/>
                <w:iCs/>
                <w:sz w:val="20"/>
                <w:szCs w:val="20"/>
              </w:rPr>
            </w:pPr>
            <w:r w:rsidRPr="001B3069">
              <w:rPr>
                <w:rFonts w:ascii="Arial" w:hAnsi="Arial" w:cs="Arial"/>
                <w:b/>
                <w:i/>
                <w:iCs/>
                <w:sz w:val="20"/>
                <w:szCs w:val="20"/>
              </w:rPr>
              <w:t>3.1 Opérations courantes réalisées avec les tiers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463FF9">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9F76FA">
            <w:pPr>
              <w:ind w:left="-14"/>
              <w:rPr>
                <w:rFonts w:ascii="Arial" w:hAnsi="Arial" w:cs="Arial"/>
                <w:i/>
                <w:iCs/>
                <w:sz w:val="20"/>
                <w:szCs w:val="20"/>
              </w:rPr>
            </w:pPr>
            <w:r w:rsidRPr="001B3069">
              <w:rPr>
                <w:rFonts w:ascii="Arial" w:hAnsi="Arial" w:cs="Arial"/>
                <w:i/>
                <w:iCs/>
                <w:sz w:val="20"/>
                <w:szCs w:val="20"/>
              </w:rPr>
              <w:t>- Comptabiliser le montant de la TVA due ou du crédit de TVA.</w:t>
            </w:r>
          </w:p>
        </w:tc>
      </w:tr>
    </w:tbl>
    <w:p w:rsidR="00135486" w:rsidRPr="003B02AE" w:rsidRDefault="00135486" w:rsidP="00135486">
      <w:pPr>
        <w:rPr>
          <w:rFonts w:ascii="Arial" w:hAnsi="Arial" w:cs="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5528"/>
        <w:gridCol w:w="1134"/>
        <w:gridCol w:w="1216"/>
      </w:tblGrid>
      <w:tr w:rsidR="00360E81" w:rsidRPr="003B02AE" w:rsidTr="00B61C0F">
        <w:trPr>
          <w:jc w:val="center"/>
        </w:trPr>
        <w:tc>
          <w:tcPr>
            <w:tcW w:w="1361" w:type="dxa"/>
            <w:shd w:val="clear" w:color="auto" w:fill="BFBFBF"/>
          </w:tcPr>
          <w:p w:rsidR="00360E81" w:rsidRPr="003B02AE" w:rsidRDefault="00360E81" w:rsidP="00B61C0F">
            <w:pPr>
              <w:jc w:val="center"/>
              <w:rPr>
                <w:rFonts w:ascii="Arial" w:hAnsi="Arial" w:cs="Arial"/>
                <w:b/>
                <w:sz w:val="22"/>
              </w:rPr>
            </w:pPr>
            <w:r w:rsidRPr="003B02AE">
              <w:rPr>
                <w:rFonts w:ascii="Arial" w:hAnsi="Arial" w:cs="Arial"/>
                <w:b/>
                <w:sz w:val="22"/>
              </w:rPr>
              <w:t>N° compte</w:t>
            </w:r>
          </w:p>
        </w:tc>
        <w:tc>
          <w:tcPr>
            <w:tcW w:w="5528" w:type="dxa"/>
            <w:shd w:val="clear" w:color="auto" w:fill="BFBFBF"/>
          </w:tcPr>
          <w:p w:rsidR="00360E81" w:rsidRPr="003B02AE" w:rsidRDefault="00360E81" w:rsidP="00B61C0F">
            <w:pPr>
              <w:jc w:val="center"/>
              <w:rPr>
                <w:rFonts w:ascii="Arial" w:hAnsi="Arial" w:cs="Arial"/>
                <w:b/>
                <w:bCs/>
                <w:sz w:val="22"/>
              </w:rPr>
            </w:pPr>
            <w:r w:rsidRPr="003B02AE">
              <w:rPr>
                <w:rFonts w:ascii="Arial" w:hAnsi="Arial" w:cs="Arial"/>
                <w:b/>
                <w:bCs/>
                <w:sz w:val="22"/>
              </w:rPr>
              <w:t>28/02/</w:t>
            </w:r>
            <w:r w:rsidR="005549FF" w:rsidRPr="003B02AE">
              <w:rPr>
                <w:rFonts w:ascii="Arial" w:hAnsi="Arial" w:cs="Arial"/>
                <w:b/>
                <w:bCs/>
                <w:sz w:val="22"/>
              </w:rPr>
              <w:t>2019</w:t>
            </w:r>
          </w:p>
        </w:tc>
        <w:tc>
          <w:tcPr>
            <w:tcW w:w="1134" w:type="dxa"/>
            <w:shd w:val="clear" w:color="auto" w:fill="BFBFBF"/>
          </w:tcPr>
          <w:p w:rsidR="00360E81" w:rsidRPr="003B02AE" w:rsidRDefault="00360E81" w:rsidP="00B61C0F">
            <w:pPr>
              <w:jc w:val="center"/>
              <w:rPr>
                <w:rFonts w:ascii="Arial" w:hAnsi="Arial" w:cs="Arial"/>
                <w:b/>
                <w:sz w:val="22"/>
              </w:rPr>
            </w:pPr>
            <w:r w:rsidRPr="003B02AE">
              <w:rPr>
                <w:rFonts w:ascii="Arial" w:hAnsi="Arial" w:cs="Arial"/>
                <w:b/>
                <w:sz w:val="22"/>
              </w:rPr>
              <w:t>Débit</w:t>
            </w:r>
          </w:p>
        </w:tc>
        <w:tc>
          <w:tcPr>
            <w:tcW w:w="1216" w:type="dxa"/>
            <w:shd w:val="clear" w:color="auto" w:fill="BFBFBF"/>
          </w:tcPr>
          <w:p w:rsidR="00360E81" w:rsidRPr="003B02AE" w:rsidRDefault="00360E81" w:rsidP="00B61C0F">
            <w:pPr>
              <w:jc w:val="center"/>
              <w:rPr>
                <w:rFonts w:ascii="Arial" w:hAnsi="Arial" w:cs="Arial"/>
                <w:b/>
                <w:sz w:val="22"/>
              </w:rPr>
            </w:pPr>
            <w:r w:rsidRPr="003B02AE">
              <w:rPr>
                <w:rFonts w:ascii="Arial" w:hAnsi="Arial" w:cs="Arial"/>
                <w:b/>
                <w:sz w:val="22"/>
              </w:rPr>
              <w:t>Crédit</w:t>
            </w:r>
          </w:p>
        </w:tc>
      </w:tr>
      <w:tr w:rsidR="00360E81" w:rsidRPr="003B02AE" w:rsidTr="00B61C0F">
        <w:trPr>
          <w:jc w:val="center"/>
        </w:trPr>
        <w:tc>
          <w:tcPr>
            <w:tcW w:w="1361" w:type="dxa"/>
            <w:shd w:val="clear" w:color="auto" w:fill="auto"/>
          </w:tcPr>
          <w:p w:rsidR="00360E81" w:rsidRPr="003B02AE" w:rsidRDefault="00360E81" w:rsidP="006F049B">
            <w:pPr>
              <w:jc w:val="center"/>
              <w:rPr>
                <w:rFonts w:ascii="Arial" w:hAnsi="Arial" w:cs="Arial"/>
                <w:sz w:val="22"/>
              </w:rPr>
            </w:pPr>
            <w:r w:rsidRPr="003B02AE">
              <w:rPr>
                <w:rFonts w:ascii="Arial" w:hAnsi="Arial" w:cs="Arial"/>
                <w:sz w:val="22"/>
              </w:rPr>
              <w:t>4457</w:t>
            </w:r>
            <w:r w:rsidR="00C26A1B" w:rsidRPr="003B02AE">
              <w:rPr>
                <w:rFonts w:ascii="Arial" w:hAnsi="Arial" w:cs="Arial"/>
                <w:sz w:val="22"/>
              </w:rPr>
              <w:t>1</w:t>
            </w:r>
          </w:p>
          <w:p w:rsidR="00360E81" w:rsidRPr="003B02AE" w:rsidRDefault="00360E81" w:rsidP="006F049B">
            <w:pPr>
              <w:jc w:val="center"/>
              <w:rPr>
                <w:rFonts w:ascii="Arial" w:hAnsi="Arial" w:cs="Arial"/>
                <w:sz w:val="22"/>
              </w:rPr>
            </w:pPr>
            <w:r w:rsidRPr="003B02AE">
              <w:rPr>
                <w:rFonts w:ascii="Arial" w:hAnsi="Arial" w:cs="Arial"/>
                <w:sz w:val="22"/>
              </w:rPr>
              <w:t>4452</w:t>
            </w:r>
          </w:p>
          <w:p w:rsidR="00360E81" w:rsidRPr="003B02AE" w:rsidRDefault="00360E81" w:rsidP="006F049B">
            <w:pPr>
              <w:jc w:val="center"/>
              <w:rPr>
                <w:rFonts w:ascii="Arial" w:hAnsi="Arial" w:cs="Arial"/>
                <w:sz w:val="22"/>
              </w:rPr>
            </w:pPr>
            <w:r w:rsidRPr="003B02AE">
              <w:rPr>
                <w:rFonts w:ascii="Arial" w:hAnsi="Arial" w:cs="Arial"/>
                <w:sz w:val="22"/>
              </w:rPr>
              <w:t>44567</w:t>
            </w:r>
          </w:p>
          <w:p w:rsidR="00360E81" w:rsidRPr="003B02AE" w:rsidRDefault="00360E81" w:rsidP="006F049B">
            <w:pPr>
              <w:jc w:val="center"/>
              <w:rPr>
                <w:rFonts w:ascii="Arial" w:hAnsi="Arial" w:cs="Arial"/>
                <w:sz w:val="22"/>
              </w:rPr>
            </w:pPr>
            <w:r w:rsidRPr="003B02AE">
              <w:rPr>
                <w:rFonts w:ascii="Arial" w:hAnsi="Arial" w:cs="Arial"/>
                <w:sz w:val="22"/>
              </w:rPr>
              <w:t>44562</w:t>
            </w:r>
          </w:p>
          <w:p w:rsidR="00360E81" w:rsidRPr="003B02AE" w:rsidRDefault="00360E81" w:rsidP="006F049B">
            <w:pPr>
              <w:jc w:val="center"/>
              <w:rPr>
                <w:rFonts w:ascii="Arial" w:hAnsi="Arial" w:cs="Arial"/>
                <w:sz w:val="22"/>
              </w:rPr>
            </w:pPr>
            <w:r w:rsidRPr="003B02AE">
              <w:rPr>
                <w:rFonts w:ascii="Arial" w:hAnsi="Arial" w:cs="Arial"/>
                <w:sz w:val="22"/>
              </w:rPr>
              <w:t>44566</w:t>
            </w:r>
          </w:p>
          <w:p w:rsidR="00360E81" w:rsidRPr="003B02AE" w:rsidRDefault="00360E81" w:rsidP="006F049B">
            <w:pPr>
              <w:jc w:val="center"/>
              <w:rPr>
                <w:rFonts w:ascii="Arial" w:hAnsi="Arial" w:cs="Arial"/>
                <w:sz w:val="22"/>
              </w:rPr>
            </w:pPr>
            <w:r w:rsidRPr="003B02AE">
              <w:rPr>
                <w:rFonts w:ascii="Arial" w:hAnsi="Arial" w:cs="Arial"/>
                <w:sz w:val="22"/>
              </w:rPr>
              <w:t>44567</w:t>
            </w:r>
          </w:p>
          <w:p w:rsidR="00360E81" w:rsidRPr="003B02AE" w:rsidRDefault="00360E81" w:rsidP="00B61C0F">
            <w:pPr>
              <w:jc w:val="left"/>
              <w:rPr>
                <w:rFonts w:ascii="Arial" w:hAnsi="Arial" w:cs="Arial"/>
                <w:sz w:val="22"/>
              </w:rPr>
            </w:pPr>
          </w:p>
        </w:tc>
        <w:tc>
          <w:tcPr>
            <w:tcW w:w="5528" w:type="dxa"/>
            <w:shd w:val="clear" w:color="auto" w:fill="auto"/>
          </w:tcPr>
          <w:p w:rsidR="00360E81" w:rsidRPr="003B02AE" w:rsidRDefault="00ED326C" w:rsidP="00B61C0F">
            <w:pPr>
              <w:jc w:val="left"/>
              <w:rPr>
                <w:rFonts w:ascii="Arial" w:hAnsi="Arial" w:cs="Arial"/>
                <w:sz w:val="22"/>
              </w:rPr>
            </w:pPr>
            <w:r>
              <w:rPr>
                <w:rFonts w:ascii="Arial" w:hAnsi="Arial" w:cs="Arial"/>
                <w:sz w:val="22"/>
              </w:rPr>
              <w:t>É</w:t>
            </w:r>
            <w:r w:rsidR="00360E81" w:rsidRPr="003B02AE">
              <w:rPr>
                <w:rFonts w:ascii="Arial" w:hAnsi="Arial" w:cs="Arial"/>
                <w:sz w:val="22"/>
              </w:rPr>
              <w:t>tat, TVA collectée (1 840 – 180)</w:t>
            </w:r>
          </w:p>
          <w:p w:rsidR="00360E81" w:rsidRPr="003B02AE" w:rsidRDefault="00ED326C" w:rsidP="00B61C0F">
            <w:pPr>
              <w:jc w:val="left"/>
              <w:rPr>
                <w:rFonts w:ascii="Arial" w:hAnsi="Arial" w:cs="Arial"/>
                <w:sz w:val="22"/>
              </w:rPr>
            </w:pPr>
            <w:r>
              <w:rPr>
                <w:rFonts w:ascii="Arial" w:hAnsi="Arial" w:cs="Arial"/>
                <w:sz w:val="22"/>
              </w:rPr>
              <w:t>É</w:t>
            </w:r>
            <w:r w:rsidR="00360E81" w:rsidRPr="003B02AE">
              <w:rPr>
                <w:rFonts w:ascii="Arial" w:hAnsi="Arial" w:cs="Arial"/>
                <w:sz w:val="22"/>
              </w:rPr>
              <w:t>tat, TVA due intracommunautaire</w:t>
            </w:r>
          </w:p>
          <w:p w:rsidR="00360E81" w:rsidRPr="003B02AE" w:rsidRDefault="00360E81" w:rsidP="00B61C0F">
            <w:pPr>
              <w:jc w:val="left"/>
              <w:rPr>
                <w:rFonts w:ascii="Arial" w:hAnsi="Arial" w:cs="Arial"/>
                <w:sz w:val="22"/>
              </w:rPr>
            </w:pPr>
            <w:r w:rsidRPr="003B02AE">
              <w:rPr>
                <w:rFonts w:ascii="Arial" w:hAnsi="Arial" w:cs="Arial"/>
                <w:sz w:val="22"/>
              </w:rPr>
              <w:t>Crédit de TVA à reporter</w:t>
            </w:r>
            <w:r w:rsidR="007C6A2D" w:rsidRPr="003B02AE">
              <w:rPr>
                <w:rFonts w:ascii="Arial" w:hAnsi="Arial" w:cs="Arial"/>
                <w:sz w:val="22"/>
              </w:rPr>
              <w:t xml:space="preserve"> (février)</w:t>
            </w:r>
          </w:p>
          <w:p w:rsidR="00360E81" w:rsidRPr="003B02AE" w:rsidRDefault="00360E81" w:rsidP="00B61C0F">
            <w:pPr>
              <w:jc w:val="right"/>
              <w:rPr>
                <w:rFonts w:ascii="Arial" w:hAnsi="Arial" w:cs="Arial"/>
                <w:sz w:val="22"/>
              </w:rPr>
            </w:pPr>
            <w:r w:rsidRPr="003B02AE">
              <w:rPr>
                <w:rFonts w:ascii="Arial" w:hAnsi="Arial" w:cs="Arial"/>
                <w:sz w:val="22"/>
              </w:rPr>
              <w:t>TVA déductible sur immobilisations</w:t>
            </w:r>
          </w:p>
          <w:p w:rsidR="00360E81" w:rsidRPr="003B02AE" w:rsidRDefault="00360E81" w:rsidP="00B61C0F">
            <w:pPr>
              <w:jc w:val="right"/>
              <w:rPr>
                <w:rFonts w:ascii="Arial" w:hAnsi="Arial" w:cs="Arial"/>
                <w:sz w:val="22"/>
              </w:rPr>
            </w:pPr>
            <w:r w:rsidRPr="003B02AE">
              <w:rPr>
                <w:rFonts w:ascii="Arial" w:hAnsi="Arial" w:cs="Arial"/>
                <w:sz w:val="22"/>
              </w:rPr>
              <w:t>TVA déductible sur ABS</w:t>
            </w:r>
          </w:p>
          <w:p w:rsidR="00360E81" w:rsidRPr="003B02AE" w:rsidRDefault="00360E81" w:rsidP="00B61C0F">
            <w:pPr>
              <w:jc w:val="right"/>
              <w:rPr>
                <w:rFonts w:ascii="Arial" w:hAnsi="Arial" w:cs="Arial"/>
                <w:sz w:val="22"/>
              </w:rPr>
            </w:pPr>
            <w:r w:rsidRPr="003B02AE">
              <w:rPr>
                <w:rFonts w:ascii="Arial" w:hAnsi="Arial" w:cs="Arial"/>
                <w:sz w:val="22"/>
              </w:rPr>
              <w:t>Crédit de TVA à reporter (janvier)</w:t>
            </w:r>
          </w:p>
          <w:p w:rsidR="00360E81" w:rsidRPr="003B02AE" w:rsidRDefault="00360E81" w:rsidP="00B61C0F">
            <w:pPr>
              <w:jc w:val="left"/>
              <w:rPr>
                <w:rFonts w:ascii="Arial" w:hAnsi="Arial" w:cs="Arial"/>
                <w:i/>
                <w:sz w:val="22"/>
              </w:rPr>
            </w:pPr>
            <w:r w:rsidRPr="003B02AE">
              <w:rPr>
                <w:rFonts w:ascii="Arial" w:hAnsi="Arial" w:cs="Arial"/>
                <w:i/>
                <w:sz w:val="22"/>
              </w:rPr>
              <w:t xml:space="preserve">Crédit de TVA au titre du mois de </w:t>
            </w:r>
            <w:r w:rsidR="009D725F">
              <w:rPr>
                <w:rFonts w:ascii="Arial" w:hAnsi="Arial" w:cs="Arial"/>
                <w:i/>
                <w:sz w:val="22"/>
              </w:rPr>
              <w:t>février 2019</w:t>
            </w:r>
          </w:p>
        </w:tc>
        <w:tc>
          <w:tcPr>
            <w:tcW w:w="1134" w:type="dxa"/>
            <w:shd w:val="clear" w:color="auto" w:fill="auto"/>
          </w:tcPr>
          <w:p w:rsidR="00360E81" w:rsidRPr="003B02AE" w:rsidRDefault="00360E81" w:rsidP="00B61C0F">
            <w:pPr>
              <w:jc w:val="right"/>
              <w:rPr>
                <w:rFonts w:ascii="Arial" w:hAnsi="Arial" w:cs="Arial"/>
                <w:sz w:val="22"/>
              </w:rPr>
            </w:pPr>
            <w:r w:rsidRPr="003B02AE">
              <w:rPr>
                <w:rFonts w:ascii="Arial" w:hAnsi="Arial" w:cs="Arial"/>
                <w:sz w:val="22"/>
              </w:rPr>
              <w:t>1 660,00</w:t>
            </w:r>
          </w:p>
          <w:p w:rsidR="00360E81" w:rsidRPr="003B02AE" w:rsidRDefault="00360E81" w:rsidP="00B61C0F">
            <w:pPr>
              <w:jc w:val="right"/>
              <w:rPr>
                <w:rFonts w:ascii="Arial" w:hAnsi="Arial" w:cs="Arial"/>
                <w:sz w:val="22"/>
              </w:rPr>
            </w:pPr>
            <w:r w:rsidRPr="003B02AE">
              <w:rPr>
                <w:rFonts w:ascii="Arial" w:hAnsi="Arial" w:cs="Arial"/>
                <w:sz w:val="22"/>
              </w:rPr>
              <w:t>180,00</w:t>
            </w:r>
          </w:p>
          <w:p w:rsidR="00360E81" w:rsidRPr="003B02AE" w:rsidRDefault="00360E81" w:rsidP="00B61C0F">
            <w:pPr>
              <w:jc w:val="right"/>
              <w:rPr>
                <w:rFonts w:ascii="Arial" w:hAnsi="Arial" w:cs="Arial"/>
                <w:sz w:val="22"/>
              </w:rPr>
            </w:pPr>
            <w:r w:rsidRPr="003B02AE">
              <w:rPr>
                <w:rFonts w:ascii="Arial" w:hAnsi="Arial" w:cs="Arial"/>
                <w:sz w:val="22"/>
              </w:rPr>
              <w:t>110,00</w:t>
            </w:r>
          </w:p>
        </w:tc>
        <w:tc>
          <w:tcPr>
            <w:tcW w:w="1216" w:type="dxa"/>
            <w:shd w:val="clear" w:color="auto" w:fill="auto"/>
          </w:tcPr>
          <w:p w:rsidR="00360E81" w:rsidRPr="003B02AE" w:rsidRDefault="00360E81" w:rsidP="00B61C0F">
            <w:pPr>
              <w:jc w:val="right"/>
              <w:rPr>
                <w:rFonts w:ascii="Arial" w:hAnsi="Arial" w:cs="Arial"/>
                <w:sz w:val="22"/>
              </w:rPr>
            </w:pPr>
          </w:p>
          <w:p w:rsidR="00360E81" w:rsidRPr="003B02AE" w:rsidRDefault="00360E81" w:rsidP="00B61C0F">
            <w:pPr>
              <w:jc w:val="right"/>
              <w:rPr>
                <w:rFonts w:ascii="Arial" w:hAnsi="Arial" w:cs="Arial"/>
                <w:sz w:val="22"/>
              </w:rPr>
            </w:pPr>
          </w:p>
          <w:p w:rsidR="00360E81" w:rsidRPr="003B02AE" w:rsidRDefault="00360E81" w:rsidP="00B61C0F">
            <w:pPr>
              <w:jc w:val="right"/>
              <w:rPr>
                <w:rFonts w:ascii="Arial" w:hAnsi="Arial" w:cs="Arial"/>
                <w:sz w:val="22"/>
              </w:rPr>
            </w:pPr>
          </w:p>
          <w:p w:rsidR="00360E81" w:rsidRPr="003B02AE" w:rsidRDefault="00360E81" w:rsidP="00B61C0F">
            <w:pPr>
              <w:jc w:val="right"/>
              <w:rPr>
                <w:rFonts w:ascii="Arial" w:hAnsi="Arial" w:cs="Arial"/>
                <w:sz w:val="22"/>
              </w:rPr>
            </w:pPr>
            <w:r w:rsidRPr="003B02AE">
              <w:rPr>
                <w:rFonts w:ascii="Arial" w:hAnsi="Arial" w:cs="Arial"/>
                <w:sz w:val="22"/>
              </w:rPr>
              <w:t>600,00</w:t>
            </w:r>
          </w:p>
          <w:p w:rsidR="00360E81" w:rsidRPr="003B02AE" w:rsidRDefault="00360E81" w:rsidP="00B61C0F">
            <w:pPr>
              <w:jc w:val="right"/>
              <w:rPr>
                <w:rFonts w:ascii="Arial" w:hAnsi="Arial" w:cs="Arial"/>
                <w:sz w:val="22"/>
              </w:rPr>
            </w:pPr>
            <w:r w:rsidRPr="003B02AE">
              <w:rPr>
                <w:rFonts w:ascii="Arial" w:hAnsi="Arial" w:cs="Arial"/>
                <w:sz w:val="22"/>
              </w:rPr>
              <w:t>1 130,00</w:t>
            </w:r>
          </w:p>
          <w:p w:rsidR="00360E81" w:rsidRPr="003B02AE" w:rsidRDefault="00360E81" w:rsidP="00B61C0F">
            <w:pPr>
              <w:jc w:val="right"/>
              <w:rPr>
                <w:rFonts w:ascii="Arial" w:hAnsi="Arial" w:cs="Arial"/>
                <w:sz w:val="22"/>
              </w:rPr>
            </w:pPr>
            <w:r w:rsidRPr="003B02AE">
              <w:rPr>
                <w:rFonts w:ascii="Arial" w:hAnsi="Arial" w:cs="Arial"/>
                <w:sz w:val="22"/>
              </w:rPr>
              <w:t>220,00</w:t>
            </w:r>
          </w:p>
          <w:p w:rsidR="00360E81" w:rsidRPr="003B02AE" w:rsidRDefault="00360E81" w:rsidP="00B61C0F">
            <w:pPr>
              <w:jc w:val="right"/>
              <w:rPr>
                <w:rFonts w:ascii="Arial" w:hAnsi="Arial" w:cs="Arial"/>
                <w:sz w:val="22"/>
              </w:rPr>
            </w:pPr>
          </w:p>
        </w:tc>
      </w:tr>
    </w:tbl>
    <w:p w:rsidR="00754625" w:rsidRPr="003B02AE" w:rsidRDefault="006A7C36" w:rsidP="00135486">
      <w:pPr>
        <w:rPr>
          <w:rFonts w:ascii="Arial" w:hAnsi="Arial" w:cs="Arial"/>
          <w:sz w:val="22"/>
        </w:rPr>
      </w:pPr>
      <w:r>
        <w:rPr>
          <w:rFonts w:ascii="Arial" w:hAnsi="Arial" w:cs="Arial"/>
          <w:sz w:val="22"/>
        </w:rPr>
        <w:br w:type="page"/>
      </w:r>
    </w:p>
    <w:p w:rsidR="00E94E61" w:rsidRPr="00B01B94" w:rsidRDefault="00E94E61" w:rsidP="00B01B94">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2"/>
          <w:szCs w:val="22"/>
        </w:rPr>
      </w:pPr>
      <w:r w:rsidRPr="003B02AE">
        <w:rPr>
          <w:rFonts w:ascii="Arial" w:hAnsi="Arial" w:cs="Arial"/>
          <w:caps/>
          <w:position w:val="-48"/>
          <w:sz w:val="22"/>
          <w:szCs w:val="22"/>
        </w:rPr>
        <w:lastRenderedPageBreak/>
        <w:t xml:space="preserve">DOSSIER </w:t>
      </w:r>
      <w:r w:rsidR="0094775B">
        <w:rPr>
          <w:rFonts w:ascii="Arial" w:hAnsi="Arial" w:cs="Arial"/>
          <w:caps/>
          <w:position w:val="-48"/>
          <w:sz w:val="22"/>
          <w:szCs w:val="22"/>
        </w:rPr>
        <w:t>3</w:t>
      </w:r>
      <w:r w:rsidRPr="003B02AE">
        <w:rPr>
          <w:rFonts w:ascii="Arial" w:hAnsi="Arial" w:cs="Arial"/>
          <w:caps/>
          <w:position w:val="-48"/>
          <w:sz w:val="22"/>
          <w:szCs w:val="22"/>
        </w:rPr>
        <w:t> : OpÉrations D’INVESTISSEMENT ET DE FINANCEMENT</w:t>
      </w:r>
    </w:p>
    <w:p w:rsidR="00B1288F" w:rsidRDefault="00B1288F" w:rsidP="00E94E61">
      <w:pPr>
        <w:jc w:val="center"/>
        <w:rPr>
          <w:rFonts w:ascii="Arial" w:hAnsi="Arial" w:cs="Arial"/>
          <w:b/>
          <w:bCs/>
          <w:sz w:val="22"/>
        </w:rPr>
      </w:pPr>
    </w:p>
    <w:p w:rsidR="000F4732" w:rsidRDefault="000F4732" w:rsidP="00E94E61">
      <w:pPr>
        <w:jc w:val="center"/>
        <w:rPr>
          <w:rFonts w:ascii="Arial" w:hAnsi="Arial" w:cs="Arial"/>
          <w:b/>
          <w:bCs/>
          <w:sz w:val="22"/>
          <w:u w:val="single"/>
        </w:rPr>
      </w:pPr>
      <w:r w:rsidRPr="000F4732">
        <w:rPr>
          <w:rFonts w:ascii="Arial" w:hAnsi="Arial" w:cs="Arial"/>
          <w:b/>
          <w:bCs/>
          <w:sz w:val="22"/>
          <w:u w:val="single"/>
        </w:rPr>
        <w:t>Mission</w:t>
      </w:r>
    </w:p>
    <w:p w:rsidR="00B1288F" w:rsidRPr="000F4732" w:rsidRDefault="00B1288F" w:rsidP="00E94E61">
      <w:pPr>
        <w:jc w:val="center"/>
        <w:rPr>
          <w:rFonts w:ascii="Arial" w:hAnsi="Arial" w:cs="Arial"/>
          <w:b/>
          <w:bCs/>
          <w:sz w:val="22"/>
          <w:u w:val="single"/>
        </w:rPr>
      </w:pPr>
    </w:p>
    <w:p w:rsidR="00FA39CD" w:rsidRDefault="00FA39CD"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t xml:space="preserve">Présenter un avantage et un inconvénient du financement par subvention obtenu par SMARTECH. </w:t>
      </w:r>
    </w:p>
    <w:p w:rsidR="00FA39CD" w:rsidRDefault="00FA39CD" w:rsidP="00FA39CD">
      <w:pPr>
        <w:pStyle w:val="Paragraphedeliste"/>
        <w:ind w:right="72"/>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FA39CD"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A39CD" w:rsidRPr="001B3069" w:rsidRDefault="00FA39CD" w:rsidP="000E3EB0">
            <w:pPr>
              <w:widowControl w:val="0"/>
              <w:tabs>
                <w:tab w:val="left" w:pos="455"/>
              </w:tabs>
              <w:jc w:val="center"/>
              <w:rPr>
                <w:rFonts w:ascii="Arial" w:hAnsi="Arial" w:cs="Arial"/>
                <w:b/>
                <w:i/>
                <w:iCs/>
                <w:sz w:val="20"/>
                <w:szCs w:val="20"/>
              </w:rPr>
            </w:pPr>
            <w:r w:rsidRPr="001B3069">
              <w:rPr>
                <w:rFonts w:ascii="Arial" w:hAnsi="Arial" w:cs="Arial"/>
                <w:b/>
                <w:i/>
                <w:iCs/>
                <w:sz w:val="20"/>
                <w:szCs w:val="20"/>
              </w:rPr>
              <w:t>3.4 Opérations courantes de financement</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0E3EB0">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0E3EB0">
            <w:pPr>
              <w:ind w:left="-14"/>
              <w:rPr>
                <w:rFonts w:ascii="Arial" w:eastAsia="Calibri" w:hAnsi="Arial" w:cs="Arial"/>
                <w:i/>
                <w:iCs/>
                <w:sz w:val="20"/>
                <w:szCs w:val="20"/>
                <w:lang w:eastAsia="en-US"/>
              </w:rPr>
            </w:pPr>
            <w:r w:rsidRPr="001B3069">
              <w:rPr>
                <w:rFonts w:ascii="Arial" w:eastAsia="Calibri" w:hAnsi="Arial" w:cs="Arial"/>
                <w:i/>
                <w:iCs/>
                <w:sz w:val="20"/>
                <w:szCs w:val="20"/>
                <w:lang w:eastAsia="en-US"/>
              </w:rPr>
              <w:t xml:space="preserve">- Analyser pour une modalité de financement donnée ses caractéristiques et en déduire ses avantages et inconvénients. </w:t>
            </w:r>
          </w:p>
        </w:tc>
      </w:tr>
    </w:tbl>
    <w:p w:rsidR="00B1288F" w:rsidRDefault="00B1288F" w:rsidP="00FA39CD">
      <w:pPr>
        <w:pStyle w:val="Paragraphedeliste"/>
        <w:ind w:right="72"/>
        <w:rPr>
          <w:rFonts w:ascii="Arial" w:hAnsi="Arial" w:cs="Arial"/>
          <w:sz w:val="22"/>
          <w:szCs w:val="22"/>
        </w:rPr>
      </w:pPr>
    </w:p>
    <w:p w:rsidR="00FA39CD" w:rsidRPr="00B248F1" w:rsidRDefault="00FA39CD" w:rsidP="00FA39CD">
      <w:pPr>
        <w:pStyle w:val="Paragraphedeliste"/>
        <w:ind w:right="72"/>
        <w:rPr>
          <w:rFonts w:ascii="Arial" w:hAnsi="Arial" w:cs="Arial"/>
          <w:sz w:val="22"/>
          <w:szCs w:val="22"/>
        </w:rPr>
      </w:pPr>
      <w:r>
        <w:rPr>
          <w:rFonts w:ascii="Arial" w:hAnsi="Arial" w:cs="Arial"/>
          <w:sz w:val="22"/>
          <w:szCs w:val="22"/>
          <w:u w:val="single"/>
        </w:rPr>
        <w:t>Avantage de la subvention :</w:t>
      </w:r>
      <w:r>
        <w:rPr>
          <w:rFonts w:ascii="Arial" w:hAnsi="Arial" w:cs="Arial"/>
          <w:sz w:val="22"/>
          <w:szCs w:val="22"/>
        </w:rPr>
        <w:t xml:space="preserve"> financement généralement gratuit (sans contrepartie financière).</w:t>
      </w:r>
    </w:p>
    <w:p w:rsidR="00FA39CD" w:rsidRDefault="00FA39CD" w:rsidP="00FA39CD">
      <w:pPr>
        <w:pStyle w:val="Paragraphedeliste"/>
        <w:ind w:right="72"/>
        <w:rPr>
          <w:rFonts w:ascii="Arial" w:hAnsi="Arial" w:cs="Arial"/>
          <w:sz w:val="22"/>
          <w:szCs w:val="22"/>
          <w:u w:val="single"/>
        </w:rPr>
      </w:pPr>
    </w:p>
    <w:p w:rsidR="00FA39CD" w:rsidRPr="00B248F1" w:rsidRDefault="00FA39CD" w:rsidP="00FA39CD">
      <w:pPr>
        <w:pStyle w:val="Paragraphedeliste"/>
        <w:ind w:right="72"/>
        <w:rPr>
          <w:rFonts w:ascii="Arial" w:hAnsi="Arial" w:cs="Arial"/>
          <w:sz w:val="22"/>
          <w:szCs w:val="22"/>
        </w:rPr>
      </w:pPr>
      <w:r>
        <w:rPr>
          <w:rFonts w:ascii="Arial" w:hAnsi="Arial" w:cs="Arial"/>
          <w:sz w:val="22"/>
          <w:szCs w:val="22"/>
          <w:u w:val="single"/>
        </w:rPr>
        <w:t>Inconvénient de la subvention </w:t>
      </w:r>
      <w:r w:rsidRPr="00B248F1">
        <w:rPr>
          <w:rFonts w:ascii="Arial" w:hAnsi="Arial" w:cs="Arial"/>
          <w:sz w:val="22"/>
          <w:szCs w:val="22"/>
        </w:rPr>
        <w:t xml:space="preserve">: </w:t>
      </w:r>
      <w:r>
        <w:rPr>
          <w:rFonts w:ascii="Arial" w:hAnsi="Arial" w:cs="Arial"/>
          <w:sz w:val="22"/>
          <w:szCs w:val="22"/>
        </w:rPr>
        <w:t xml:space="preserve">l’entreprise bénéficiaire doit souvent respecter un certain nombre de conditions quant à son utilisation, pour ne pas devoir la rendre. </w:t>
      </w:r>
    </w:p>
    <w:p w:rsidR="00FA39CD" w:rsidRDefault="00FA39CD" w:rsidP="00E94E61">
      <w:pPr>
        <w:rPr>
          <w:rFonts w:ascii="Arial" w:hAnsi="Arial" w:cs="Arial"/>
          <w:b/>
          <w:sz w:val="22"/>
          <w:u w:val="single"/>
        </w:rPr>
      </w:pPr>
    </w:p>
    <w:p w:rsidR="00FA39CD" w:rsidRDefault="00FA39CD" w:rsidP="00613878">
      <w:pPr>
        <w:pStyle w:val="Paragraphedeliste"/>
        <w:numPr>
          <w:ilvl w:val="1"/>
          <w:numId w:val="14"/>
        </w:numPr>
        <w:ind w:left="567" w:right="72"/>
        <w:rPr>
          <w:rFonts w:ascii="Arial" w:hAnsi="Arial" w:cs="Arial"/>
          <w:b/>
          <w:bCs/>
          <w:sz w:val="22"/>
          <w:szCs w:val="22"/>
        </w:rPr>
      </w:pPr>
      <w:r w:rsidRPr="003B02AE">
        <w:rPr>
          <w:rFonts w:ascii="Arial" w:hAnsi="Arial" w:cs="Arial"/>
          <w:b/>
          <w:bCs/>
          <w:sz w:val="22"/>
          <w:szCs w:val="22"/>
        </w:rPr>
        <w:t>Citer deux autres moyens de règlement qu’aurait pu utiliser SMARTECH pour régler le véhicule.</w:t>
      </w:r>
    </w:p>
    <w:p w:rsidR="00B1288F" w:rsidRPr="003B02AE" w:rsidRDefault="00B1288F" w:rsidP="00B1288F">
      <w:pPr>
        <w:pStyle w:val="Paragraphedeliste"/>
        <w:ind w:left="360"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FA39CD"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A39CD" w:rsidRPr="001B3069" w:rsidRDefault="00FA39CD" w:rsidP="000E3EB0">
            <w:pPr>
              <w:widowControl w:val="0"/>
              <w:tabs>
                <w:tab w:val="left" w:pos="455"/>
              </w:tabs>
              <w:jc w:val="center"/>
              <w:rPr>
                <w:rFonts w:ascii="Arial" w:hAnsi="Arial" w:cs="Arial"/>
                <w:b/>
                <w:i/>
                <w:iCs/>
                <w:sz w:val="20"/>
                <w:szCs w:val="20"/>
              </w:rPr>
            </w:pPr>
            <w:r w:rsidRPr="001B3069">
              <w:rPr>
                <w:rFonts w:ascii="Arial" w:hAnsi="Arial" w:cs="Arial"/>
                <w:b/>
                <w:i/>
                <w:iCs/>
                <w:sz w:val="20"/>
                <w:szCs w:val="20"/>
              </w:rPr>
              <w:t>3.1 Opérations courantes réalisées avec les tiers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0E3EB0">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CD265F">
            <w:pPr>
              <w:ind w:left="-14"/>
              <w:rPr>
                <w:rFonts w:ascii="Arial" w:hAnsi="Arial" w:cs="Arial"/>
                <w:i/>
                <w:iCs/>
                <w:sz w:val="20"/>
                <w:szCs w:val="20"/>
              </w:rPr>
            </w:pPr>
            <w:r w:rsidRPr="001B3069">
              <w:rPr>
                <w:rFonts w:ascii="Arial" w:hAnsi="Arial" w:cs="Arial"/>
                <w:i/>
                <w:iCs/>
                <w:sz w:val="20"/>
                <w:szCs w:val="20"/>
              </w:rPr>
              <w:t>- Citer les différentes modalités de règlement des dettes et créances.</w:t>
            </w:r>
          </w:p>
        </w:tc>
      </w:tr>
    </w:tbl>
    <w:p w:rsidR="00FA39CD" w:rsidRPr="003B02AE" w:rsidRDefault="00FA39CD" w:rsidP="00FA39CD">
      <w:pPr>
        <w:pStyle w:val="Paragraphedeliste"/>
        <w:ind w:right="72"/>
        <w:rPr>
          <w:rFonts w:ascii="Arial" w:hAnsi="Arial" w:cs="Arial"/>
          <w:b/>
          <w:bCs/>
          <w:sz w:val="22"/>
          <w:szCs w:val="22"/>
        </w:rPr>
      </w:pPr>
    </w:p>
    <w:p w:rsidR="00FA39CD" w:rsidRPr="003B02AE" w:rsidRDefault="00FA39CD" w:rsidP="00FA39CD">
      <w:pPr>
        <w:pStyle w:val="Paragraphedeliste"/>
        <w:ind w:right="72"/>
        <w:rPr>
          <w:rFonts w:ascii="Arial" w:hAnsi="Arial" w:cs="Arial"/>
          <w:sz w:val="22"/>
          <w:szCs w:val="22"/>
        </w:rPr>
      </w:pPr>
      <w:r w:rsidRPr="003B02AE">
        <w:rPr>
          <w:rFonts w:ascii="Arial" w:hAnsi="Arial" w:cs="Arial"/>
          <w:sz w:val="22"/>
          <w:szCs w:val="22"/>
        </w:rPr>
        <w:t xml:space="preserve">Hormis le virement (utilisé dans ce cas), SMARTECH aurait pu régler son véhicule </w:t>
      </w:r>
      <w:r w:rsidR="007B5A2E">
        <w:rPr>
          <w:rFonts w:ascii="Arial" w:hAnsi="Arial" w:cs="Arial"/>
          <w:sz w:val="22"/>
          <w:szCs w:val="22"/>
        </w:rPr>
        <w:t xml:space="preserve">par virement bancaire, </w:t>
      </w:r>
      <w:r>
        <w:rPr>
          <w:rFonts w:ascii="Arial" w:hAnsi="Arial" w:cs="Arial"/>
          <w:sz w:val="22"/>
          <w:szCs w:val="22"/>
        </w:rPr>
        <w:t xml:space="preserve">par </w:t>
      </w:r>
      <w:r w:rsidRPr="003B02AE">
        <w:rPr>
          <w:rFonts w:ascii="Arial" w:hAnsi="Arial" w:cs="Arial"/>
          <w:sz w:val="22"/>
          <w:szCs w:val="22"/>
        </w:rPr>
        <w:t xml:space="preserve">carte de crédit </w:t>
      </w:r>
      <w:r w:rsidR="00403BB2">
        <w:rPr>
          <w:rFonts w:ascii="Arial" w:hAnsi="Arial" w:cs="Arial"/>
          <w:sz w:val="22"/>
          <w:szCs w:val="22"/>
        </w:rPr>
        <w:t xml:space="preserve">professionnelle </w:t>
      </w:r>
      <w:r w:rsidRPr="003B02AE">
        <w:rPr>
          <w:rFonts w:ascii="Arial" w:hAnsi="Arial" w:cs="Arial"/>
          <w:sz w:val="22"/>
          <w:szCs w:val="22"/>
        </w:rPr>
        <w:t>(en fonction du plafond négocié avec la banque), par effet de commerce</w:t>
      </w:r>
      <w:r w:rsidR="00AB6951">
        <w:rPr>
          <w:rFonts w:ascii="Arial" w:hAnsi="Arial" w:cs="Arial"/>
          <w:sz w:val="22"/>
          <w:szCs w:val="22"/>
        </w:rPr>
        <w:t>, …</w:t>
      </w:r>
      <w:r w:rsidRPr="003B02AE">
        <w:rPr>
          <w:rFonts w:ascii="Arial" w:hAnsi="Arial" w:cs="Arial"/>
          <w:sz w:val="22"/>
          <w:szCs w:val="22"/>
        </w:rPr>
        <w:t xml:space="preserve"> </w:t>
      </w:r>
    </w:p>
    <w:p w:rsidR="00FA39CD" w:rsidRPr="003B02AE" w:rsidRDefault="00FA39CD" w:rsidP="00FA39CD">
      <w:pPr>
        <w:pStyle w:val="Paragraphedeliste"/>
        <w:ind w:right="72"/>
        <w:rPr>
          <w:rFonts w:ascii="Arial" w:hAnsi="Arial" w:cs="Arial"/>
          <w:sz w:val="22"/>
          <w:szCs w:val="22"/>
        </w:rPr>
      </w:pPr>
    </w:p>
    <w:p w:rsidR="00FA39CD" w:rsidRDefault="00410563" w:rsidP="00FA39CD">
      <w:pPr>
        <w:pStyle w:val="Paragraphedeliste"/>
        <w:ind w:right="72"/>
        <w:rPr>
          <w:rFonts w:ascii="Arial" w:hAnsi="Arial" w:cs="Arial"/>
          <w:sz w:val="22"/>
          <w:szCs w:val="22"/>
        </w:rPr>
      </w:pPr>
      <w:r>
        <w:rPr>
          <w:rFonts w:ascii="Arial" w:hAnsi="Arial" w:cs="Arial"/>
          <w:sz w:val="22"/>
          <w:szCs w:val="22"/>
        </w:rPr>
        <w:t>Comme mentionné dans le document</w:t>
      </w:r>
      <w:r w:rsidR="00FA39CD" w:rsidRPr="003B02AE">
        <w:rPr>
          <w:rFonts w:ascii="Arial" w:hAnsi="Arial" w:cs="Arial"/>
          <w:sz w:val="22"/>
          <w:szCs w:val="22"/>
        </w:rPr>
        <w:t xml:space="preserve"> </w:t>
      </w:r>
      <w:r w:rsidR="000A0F40">
        <w:rPr>
          <w:rFonts w:ascii="Arial" w:hAnsi="Arial" w:cs="Arial"/>
          <w:sz w:val="22"/>
          <w:szCs w:val="22"/>
        </w:rPr>
        <w:t>9</w:t>
      </w:r>
      <w:r w:rsidR="00FA39CD" w:rsidRPr="003B02AE">
        <w:rPr>
          <w:rFonts w:ascii="Arial" w:hAnsi="Arial" w:cs="Arial"/>
          <w:sz w:val="22"/>
          <w:szCs w:val="22"/>
        </w:rPr>
        <w:t>, le règlement en espèces n’est pas possible dans ce cas car les commerçants ont interdiction de régler en espèces les transactions d’un montant supérieur à 1 000 €.</w:t>
      </w:r>
    </w:p>
    <w:p w:rsidR="00FA39CD" w:rsidRPr="003B02AE" w:rsidRDefault="00FA39CD" w:rsidP="00E94E61">
      <w:pPr>
        <w:rPr>
          <w:rFonts w:ascii="Arial" w:hAnsi="Arial" w:cs="Arial"/>
          <w:b/>
          <w:sz w:val="22"/>
          <w:u w:val="single"/>
        </w:rPr>
      </w:pPr>
    </w:p>
    <w:p w:rsidR="00E94E61" w:rsidRPr="003B02AE" w:rsidRDefault="008E79D9"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t>É</w:t>
      </w:r>
      <w:r w:rsidR="00CF1791">
        <w:rPr>
          <w:rFonts w:ascii="Arial" w:hAnsi="Arial" w:cs="Arial"/>
          <w:b/>
          <w:bCs/>
          <w:sz w:val="22"/>
          <w:szCs w:val="22"/>
        </w:rPr>
        <w:t>valuer et comptabiliser toutes les opérations</w:t>
      </w:r>
      <w:r w:rsidR="00B1081D" w:rsidRPr="00B1081D">
        <w:rPr>
          <w:rFonts w:ascii="Arial" w:hAnsi="Arial" w:cs="Arial"/>
          <w:b/>
          <w:bCs/>
          <w:sz w:val="22"/>
          <w:szCs w:val="22"/>
        </w:rPr>
        <w:t xml:space="preserve"> </w:t>
      </w:r>
      <w:r w:rsidR="00B1081D">
        <w:rPr>
          <w:rFonts w:ascii="Arial" w:hAnsi="Arial" w:cs="Arial"/>
          <w:b/>
          <w:bCs/>
          <w:sz w:val="22"/>
          <w:szCs w:val="22"/>
        </w:rPr>
        <w:t>en cours d’exercice</w:t>
      </w:r>
      <w:r w:rsidR="00CF1791">
        <w:rPr>
          <w:rFonts w:ascii="Arial" w:hAnsi="Arial" w:cs="Arial"/>
          <w:b/>
          <w:bCs/>
          <w:sz w:val="22"/>
          <w:szCs w:val="22"/>
        </w:rPr>
        <w:t xml:space="preserve"> liées à la subvention et à l’acquisition du véhicule</w:t>
      </w:r>
      <w:r w:rsidR="00E94E61" w:rsidRPr="003B02AE">
        <w:rPr>
          <w:rFonts w:ascii="Arial" w:hAnsi="Arial" w:cs="Arial"/>
          <w:b/>
          <w:bCs/>
          <w:sz w:val="22"/>
          <w:szCs w:val="22"/>
        </w:rPr>
        <w:t>.</w:t>
      </w:r>
    </w:p>
    <w:p w:rsidR="00B6304B" w:rsidRPr="003B02AE" w:rsidRDefault="00B6304B" w:rsidP="00B6304B">
      <w:pPr>
        <w:pStyle w:val="Paragraphedeliste"/>
        <w:ind w:left="360"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C72A39">
            <w:pPr>
              <w:jc w:val="center"/>
              <w:rPr>
                <w:rFonts w:ascii="Arial" w:hAnsi="Arial" w:cs="Arial"/>
                <w:b/>
                <w:i/>
                <w:iCs/>
                <w:sz w:val="20"/>
                <w:szCs w:val="20"/>
                <w:lang w:eastAsia="en-US"/>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A91A98"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1A98" w:rsidRPr="001B3069" w:rsidRDefault="00A91A98" w:rsidP="00C72A39">
            <w:pPr>
              <w:jc w:val="center"/>
              <w:rPr>
                <w:rFonts w:ascii="Arial" w:hAnsi="Arial" w:cs="Arial"/>
                <w:b/>
                <w:i/>
                <w:iCs/>
                <w:sz w:val="20"/>
                <w:szCs w:val="20"/>
              </w:rPr>
            </w:pPr>
            <w:r w:rsidRPr="001B3069">
              <w:rPr>
                <w:rFonts w:ascii="Arial" w:hAnsi="Arial" w:cs="Arial"/>
                <w:b/>
                <w:i/>
                <w:iCs/>
                <w:sz w:val="20"/>
                <w:szCs w:val="20"/>
              </w:rPr>
              <w:t>3.1 Opérations courantes réalisées avec les tiers</w:t>
            </w:r>
          </w:p>
        </w:tc>
      </w:tr>
      <w:tr w:rsidR="003F4F77" w:rsidRPr="001B3069" w:rsidTr="00D62CC3">
        <w:tc>
          <w:tcPr>
            <w:tcW w:w="10312" w:type="dxa"/>
            <w:tcBorders>
              <w:top w:val="single" w:sz="4" w:space="0" w:color="auto"/>
              <w:left w:val="single" w:sz="4" w:space="0" w:color="auto"/>
              <w:bottom w:val="single" w:sz="4" w:space="0" w:color="auto"/>
            </w:tcBorders>
            <w:shd w:val="clear" w:color="auto" w:fill="FBE4D5" w:themeFill="accent2" w:themeFillTint="33"/>
          </w:tcPr>
          <w:p w:rsidR="003F4F77" w:rsidRPr="001B3069" w:rsidRDefault="003F4F77" w:rsidP="003F4F77">
            <w:pPr>
              <w:ind w:left="-14"/>
              <w:rPr>
                <w:rFonts w:ascii="Arial" w:hAnsi="Arial" w:cs="Arial"/>
                <w:i/>
                <w:iCs/>
                <w:sz w:val="20"/>
                <w:szCs w:val="20"/>
              </w:rPr>
            </w:pPr>
            <w:r w:rsidRPr="001B3069">
              <w:rPr>
                <w:rFonts w:ascii="Arial" w:hAnsi="Arial" w:cs="Arial"/>
                <w:i/>
                <w:iCs/>
                <w:sz w:val="20"/>
                <w:szCs w:val="20"/>
              </w:rPr>
              <w:t>- Évaluer et comptabiliser les transactions courantes dans les comptes individuels.</w:t>
            </w:r>
          </w:p>
        </w:tc>
      </w:tr>
      <w:tr w:rsidR="00C96A45"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96A45" w:rsidRPr="001B3069" w:rsidRDefault="00C96A45" w:rsidP="00C96A45">
            <w:pPr>
              <w:widowControl w:val="0"/>
              <w:tabs>
                <w:tab w:val="left" w:pos="455"/>
              </w:tabs>
              <w:jc w:val="center"/>
              <w:rPr>
                <w:rFonts w:ascii="Arial" w:hAnsi="Arial" w:cs="Arial"/>
                <w:i/>
                <w:iCs/>
                <w:sz w:val="20"/>
                <w:szCs w:val="20"/>
              </w:rPr>
            </w:pPr>
            <w:r w:rsidRPr="001B3069">
              <w:rPr>
                <w:rFonts w:ascii="Arial" w:hAnsi="Arial" w:cs="Arial"/>
                <w:b/>
                <w:i/>
                <w:iCs/>
                <w:sz w:val="20"/>
                <w:szCs w:val="20"/>
              </w:rPr>
              <w:t>3.2 Opérations courantes d’investissement et de placement</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C96A45">
            <w:pPr>
              <w:tabs>
                <w:tab w:val="left" w:pos="3249"/>
              </w:tabs>
              <w:ind w:left="-14"/>
              <w:rPr>
                <w:rFonts w:ascii="Arial" w:hAnsi="Arial" w:cs="Arial"/>
                <w:i/>
                <w:iCs/>
                <w:sz w:val="20"/>
                <w:szCs w:val="20"/>
              </w:rPr>
            </w:pPr>
            <w:r w:rsidRPr="001B3069">
              <w:rPr>
                <w:rFonts w:ascii="Arial" w:hAnsi="Arial" w:cs="Arial"/>
                <w:i/>
                <w:iCs/>
                <w:sz w:val="20"/>
                <w:szCs w:val="20"/>
              </w:rPr>
              <w:t>- Identifier la nature d’une immobilisation.</w:t>
            </w:r>
          </w:p>
          <w:p w:rsidR="003F4F77" w:rsidRPr="001B3069" w:rsidRDefault="003F4F77" w:rsidP="003F4F77">
            <w:pPr>
              <w:pStyle w:val="Listecouleur-Accent11"/>
              <w:spacing w:after="0" w:line="240" w:lineRule="auto"/>
              <w:ind w:left="0"/>
              <w:jc w:val="both"/>
              <w:rPr>
                <w:rFonts w:ascii="Arial" w:hAnsi="Arial" w:cs="Arial"/>
                <w:i/>
                <w:iCs/>
                <w:sz w:val="20"/>
                <w:szCs w:val="20"/>
              </w:rPr>
            </w:pPr>
            <w:r w:rsidRPr="001B3069">
              <w:rPr>
                <w:rFonts w:ascii="Arial" w:hAnsi="Arial" w:cs="Arial"/>
                <w:i/>
                <w:iCs/>
                <w:sz w:val="20"/>
                <w:szCs w:val="20"/>
              </w:rPr>
              <w:t>- Évaluer et comptabiliser l’entrée des immobilisations corporelles dans le patrimoine de l’entité.</w:t>
            </w:r>
          </w:p>
        </w:tc>
      </w:tr>
      <w:tr w:rsidR="00C96A45"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96A45" w:rsidRPr="001B3069" w:rsidRDefault="00C96A45" w:rsidP="00C96A45">
            <w:pPr>
              <w:widowControl w:val="0"/>
              <w:tabs>
                <w:tab w:val="left" w:pos="455"/>
              </w:tabs>
              <w:jc w:val="center"/>
              <w:rPr>
                <w:rFonts w:ascii="Arial" w:hAnsi="Arial" w:cs="Arial"/>
                <w:b/>
                <w:i/>
                <w:iCs/>
                <w:sz w:val="20"/>
                <w:szCs w:val="20"/>
              </w:rPr>
            </w:pPr>
            <w:r w:rsidRPr="001B3069">
              <w:rPr>
                <w:rFonts w:ascii="Arial" w:hAnsi="Arial" w:cs="Arial"/>
                <w:b/>
                <w:i/>
                <w:iCs/>
                <w:sz w:val="20"/>
                <w:szCs w:val="20"/>
              </w:rPr>
              <w:t>3.4 Opérations courantes de financement</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C72A39">
            <w:pPr>
              <w:pStyle w:val="Listecouleur-Accent11"/>
              <w:spacing w:after="0" w:line="240" w:lineRule="auto"/>
              <w:ind w:left="0"/>
              <w:jc w:val="both"/>
              <w:rPr>
                <w:rFonts w:ascii="Arial" w:hAnsi="Arial" w:cs="Arial"/>
                <w:i/>
                <w:iCs/>
                <w:sz w:val="20"/>
                <w:szCs w:val="20"/>
              </w:rPr>
            </w:pPr>
            <w:r w:rsidRPr="001B3069">
              <w:rPr>
                <w:rFonts w:ascii="Arial" w:hAnsi="Arial" w:cs="Arial"/>
                <w:i/>
                <w:iCs/>
                <w:sz w:val="20"/>
                <w:szCs w:val="20"/>
              </w:rPr>
              <w:t>- Comptabiliser les opérations de financement.</w:t>
            </w:r>
          </w:p>
        </w:tc>
      </w:tr>
    </w:tbl>
    <w:p w:rsidR="00B6304B" w:rsidRPr="003B02AE" w:rsidRDefault="00B6304B" w:rsidP="00B6304B">
      <w:pPr>
        <w:pStyle w:val="Paragraphedeliste"/>
        <w:ind w:left="360" w:right="72"/>
        <w:rPr>
          <w:rFonts w:ascii="Arial" w:hAnsi="Arial" w:cs="Arial"/>
          <w:b/>
          <w:bCs/>
          <w:sz w:val="22"/>
          <w:szCs w:val="22"/>
        </w:rPr>
      </w:pPr>
    </w:p>
    <w:p w:rsidR="002153EA" w:rsidRPr="003B02AE" w:rsidRDefault="002153EA" w:rsidP="00B6304B">
      <w:pPr>
        <w:pStyle w:val="Paragraphedeliste"/>
        <w:ind w:left="360" w:right="72"/>
        <w:rPr>
          <w:rFonts w:ascii="Arial" w:hAnsi="Arial" w:cs="Arial"/>
          <w:sz w:val="22"/>
          <w:szCs w:val="22"/>
        </w:rPr>
      </w:pPr>
      <w:r w:rsidRPr="003B02AE">
        <w:rPr>
          <w:rFonts w:ascii="Arial" w:hAnsi="Arial" w:cs="Arial"/>
          <w:sz w:val="22"/>
          <w:szCs w:val="22"/>
        </w:rPr>
        <w:t>Calculs préparatoires</w:t>
      </w:r>
      <w:r w:rsidR="000F46E8" w:rsidRPr="003B02AE">
        <w:rPr>
          <w:rFonts w:ascii="Arial" w:hAnsi="Arial" w:cs="Arial"/>
          <w:sz w:val="22"/>
          <w:szCs w:val="22"/>
        </w:rPr>
        <w:t xml:space="preserve"> </w:t>
      </w:r>
      <w:r w:rsidRPr="003B02AE">
        <w:rPr>
          <w:rFonts w:ascii="Arial" w:hAnsi="Arial" w:cs="Arial"/>
          <w:sz w:val="22"/>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1276"/>
      </w:tblGrid>
      <w:tr w:rsidR="002153EA" w:rsidRPr="003B02AE" w:rsidTr="00E3098E">
        <w:tc>
          <w:tcPr>
            <w:tcW w:w="3150" w:type="dxa"/>
            <w:shd w:val="clear" w:color="auto" w:fill="auto"/>
          </w:tcPr>
          <w:p w:rsidR="002153EA" w:rsidRPr="003B02AE" w:rsidRDefault="002153EA" w:rsidP="00B61C0F">
            <w:pPr>
              <w:pStyle w:val="Paragraphedeliste"/>
              <w:ind w:left="0"/>
              <w:contextualSpacing/>
              <w:rPr>
                <w:rFonts w:ascii="Arial" w:hAnsi="Arial" w:cs="Arial"/>
                <w:sz w:val="22"/>
                <w:szCs w:val="22"/>
              </w:rPr>
            </w:pPr>
            <w:r w:rsidRPr="003B02AE">
              <w:rPr>
                <w:rFonts w:ascii="Arial" w:hAnsi="Arial" w:cs="Arial"/>
                <w:sz w:val="22"/>
                <w:szCs w:val="22"/>
              </w:rPr>
              <w:t xml:space="preserve">Brut HT </w:t>
            </w:r>
          </w:p>
          <w:p w:rsidR="002153EA" w:rsidRPr="003B02AE" w:rsidRDefault="002153EA" w:rsidP="00B61C0F">
            <w:pPr>
              <w:pStyle w:val="Paragraphedeliste"/>
              <w:ind w:left="0"/>
              <w:contextualSpacing/>
              <w:rPr>
                <w:rFonts w:ascii="Arial" w:hAnsi="Arial" w:cs="Arial"/>
                <w:sz w:val="22"/>
                <w:szCs w:val="22"/>
              </w:rPr>
            </w:pPr>
            <w:r w:rsidRPr="003B02AE">
              <w:rPr>
                <w:rFonts w:ascii="Arial" w:hAnsi="Arial" w:cs="Arial"/>
                <w:sz w:val="22"/>
                <w:szCs w:val="22"/>
              </w:rPr>
              <w:t xml:space="preserve">Remise </w:t>
            </w:r>
            <w:r w:rsidR="00CC63E0" w:rsidRPr="003B02AE">
              <w:rPr>
                <w:rFonts w:ascii="Arial" w:hAnsi="Arial" w:cs="Arial"/>
                <w:sz w:val="22"/>
                <w:szCs w:val="22"/>
              </w:rPr>
              <w:t>2</w:t>
            </w:r>
            <w:r w:rsidRPr="003B02AE">
              <w:rPr>
                <w:rFonts w:ascii="Arial" w:hAnsi="Arial" w:cs="Arial"/>
                <w:sz w:val="22"/>
                <w:szCs w:val="22"/>
              </w:rPr>
              <w:t xml:space="preserve"> %</w:t>
            </w:r>
          </w:p>
        </w:tc>
        <w:tc>
          <w:tcPr>
            <w:tcW w:w="1276" w:type="dxa"/>
            <w:shd w:val="clear" w:color="auto" w:fill="auto"/>
          </w:tcPr>
          <w:p w:rsidR="002153EA" w:rsidRPr="003B02AE" w:rsidRDefault="00E3098E" w:rsidP="00B61C0F">
            <w:pPr>
              <w:pStyle w:val="Paragraphedeliste"/>
              <w:ind w:left="0"/>
              <w:contextualSpacing/>
              <w:jc w:val="right"/>
              <w:rPr>
                <w:rFonts w:ascii="Arial" w:hAnsi="Arial" w:cs="Arial"/>
                <w:sz w:val="22"/>
                <w:szCs w:val="22"/>
              </w:rPr>
            </w:pPr>
            <w:r w:rsidRPr="003B02AE">
              <w:rPr>
                <w:rFonts w:ascii="Arial" w:hAnsi="Arial" w:cs="Arial"/>
                <w:sz w:val="22"/>
                <w:szCs w:val="22"/>
              </w:rPr>
              <w:t>40</w:t>
            </w:r>
            <w:r w:rsidR="002153EA" w:rsidRPr="003B02AE">
              <w:rPr>
                <w:rFonts w:ascii="Arial" w:hAnsi="Arial" w:cs="Arial"/>
                <w:sz w:val="22"/>
                <w:szCs w:val="22"/>
              </w:rPr>
              <w:t> 000</w:t>
            </w:r>
          </w:p>
          <w:p w:rsidR="002153EA" w:rsidRPr="003B02AE" w:rsidRDefault="00DE015E" w:rsidP="00B61C0F">
            <w:pPr>
              <w:pStyle w:val="Paragraphedeliste"/>
              <w:ind w:left="0"/>
              <w:contextualSpacing/>
              <w:jc w:val="right"/>
              <w:rPr>
                <w:rFonts w:ascii="Arial" w:hAnsi="Arial" w:cs="Arial"/>
                <w:sz w:val="22"/>
                <w:szCs w:val="22"/>
              </w:rPr>
            </w:pPr>
            <w:r w:rsidRPr="003B02AE">
              <w:rPr>
                <w:rFonts w:ascii="Arial" w:hAnsi="Arial" w:cs="Arial"/>
                <w:sz w:val="22"/>
                <w:szCs w:val="22"/>
              </w:rPr>
              <w:t xml:space="preserve">-     </w:t>
            </w:r>
            <w:r w:rsidR="00CC63E0" w:rsidRPr="003B02AE">
              <w:rPr>
                <w:rFonts w:ascii="Arial" w:hAnsi="Arial" w:cs="Arial"/>
                <w:sz w:val="22"/>
                <w:szCs w:val="22"/>
              </w:rPr>
              <w:t xml:space="preserve"> 800</w:t>
            </w:r>
          </w:p>
        </w:tc>
      </w:tr>
      <w:tr w:rsidR="002153EA" w:rsidRPr="003B02AE" w:rsidTr="00E3098E">
        <w:tc>
          <w:tcPr>
            <w:tcW w:w="3150" w:type="dxa"/>
            <w:shd w:val="clear" w:color="auto" w:fill="auto"/>
          </w:tcPr>
          <w:p w:rsidR="002153EA" w:rsidRPr="003B02AE" w:rsidRDefault="002153EA" w:rsidP="00B61C0F">
            <w:pPr>
              <w:pStyle w:val="Paragraphedeliste"/>
              <w:ind w:left="0"/>
              <w:contextualSpacing/>
              <w:rPr>
                <w:rFonts w:ascii="Arial" w:hAnsi="Arial" w:cs="Arial"/>
                <w:b/>
                <w:sz w:val="22"/>
                <w:szCs w:val="22"/>
              </w:rPr>
            </w:pPr>
            <w:r w:rsidRPr="003B02AE">
              <w:rPr>
                <w:rFonts w:ascii="Arial" w:hAnsi="Arial" w:cs="Arial"/>
                <w:b/>
                <w:sz w:val="22"/>
                <w:szCs w:val="22"/>
              </w:rPr>
              <w:t>Net commercial</w:t>
            </w:r>
          </w:p>
        </w:tc>
        <w:tc>
          <w:tcPr>
            <w:tcW w:w="1276" w:type="dxa"/>
            <w:shd w:val="clear" w:color="auto" w:fill="auto"/>
          </w:tcPr>
          <w:p w:rsidR="002153EA" w:rsidRPr="003B02AE" w:rsidRDefault="00DE015E" w:rsidP="00B61C0F">
            <w:pPr>
              <w:pStyle w:val="Paragraphedeliste"/>
              <w:ind w:left="0"/>
              <w:contextualSpacing/>
              <w:jc w:val="right"/>
              <w:rPr>
                <w:rFonts w:ascii="Arial" w:hAnsi="Arial" w:cs="Arial"/>
                <w:sz w:val="22"/>
                <w:szCs w:val="22"/>
              </w:rPr>
            </w:pPr>
            <w:r w:rsidRPr="003B02AE">
              <w:rPr>
                <w:rFonts w:ascii="Arial" w:hAnsi="Arial" w:cs="Arial"/>
                <w:sz w:val="22"/>
                <w:szCs w:val="22"/>
              </w:rPr>
              <w:t>39</w:t>
            </w:r>
            <w:r w:rsidR="00E3098E" w:rsidRPr="003B02AE">
              <w:rPr>
                <w:rFonts w:ascii="Arial" w:hAnsi="Arial" w:cs="Arial"/>
                <w:sz w:val="22"/>
                <w:szCs w:val="22"/>
              </w:rPr>
              <w:t xml:space="preserve"> </w:t>
            </w:r>
            <w:r w:rsidRPr="003B02AE">
              <w:rPr>
                <w:rFonts w:ascii="Arial" w:hAnsi="Arial" w:cs="Arial"/>
                <w:sz w:val="22"/>
                <w:szCs w:val="22"/>
              </w:rPr>
              <w:t>2</w:t>
            </w:r>
            <w:r w:rsidR="00E3098E" w:rsidRPr="003B02AE">
              <w:rPr>
                <w:rFonts w:ascii="Arial" w:hAnsi="Arial" w:cs="Arial"/>
                <w:sz w:val="22"/>
                <w:szCs w:val="22"/>
              </w:rPr>
              <w:t>00</w:t>
            </w:r>
          </w:p>
        </w:tc>
      </w:tr>
      <w:tr w:rsidR="002153EA" w:rsidRPr="003B02AE" w:rsidTr="00E3098E">
        <w:tc>
          <w:tcPr>
            <w:tcW w:w="3150" w:type="dxa"/>
            <w:shd w:val="clear" w:color="auto" w:fill="auto"/>
          </w:tcPr>
          <w:p w:rsidR="002153EA" w:rsidRPr="003B02AE" w:rsidRDefault="00E3098E" w:rsidP="00B61C0F">
            <w:pPr>
              <w:pStyle w:val="Paragraphedeliste"/>
              <w:ind w:left="0"/>
              <w:contextualSpacing/>
              <w:rPr>
                <w:rFonts w:ascii="Arial" w:hAnsi="Arial" w:cs="Arial"/>
                <w:sz w:val="22"/>
                <w:szCs w:val="22"/>
              </w:rPr>
            </w:pPr>
            <w:r w:rsidRPr="003B02AE">
              <w:rPr>
                <w:rFonts w:ascii="Arial" w:hAnsi="Arial" w:cs="Arial"/>
                <w:sz w:val="22"/>
                <w:szCs w:val="22"/>
              </w:rPr>
              <w:t>Frais de livraison</w:t>
            </w:r>
          </w:p>
        </w:tc>
        <w:tc>
          <w:tcPr>
            <w:tcW w:w="1276" w:type="dxa"/>
            <w:shd w:val="clear" w:color="auto" w:fill="auto"/>
          </w:tcPr>
          <w:p w:rsidR="002153EA" w:rsidRPr="003B02AE" w:rsidRDefault="00CC63E0" w:rsidP="00B61C0F">
            <w:pPr>
              <w:pStyle w:val="Paragraphedeliste"/>
              <w:ind w:left="0"/>
              <w:contextualSpacing/>
              <w:jc w:val="right"/>
              <w:rPr>
                <w:rFonts w:ascii="Arial" w:hAnsi="Arial" w:cs="Arial"/>
                <w:sz w:val="22"/>
                <w:szCs w:val="22"/>
              </w:rPr>
            </w:pPr>
            <w:r w:rsidRPr="003B02AE">
              <w:rPr>
                <w:rFonts w:ascii="Arial" w:hAnsi="Arial" w:cs="Arial"/>
                <w:sz w:val="22"/>
                <w:szCs w:val="22"/>
              </w:rPr>
              <w:t xml:space="preserve">+      </w:t>
            </w:r>
            <w:r w:rsidR="00DE015E" w:rsidRPr="003B02AE">
              <w:rPr>
                <w:rFonts w:ascii="Arial" w:hAnsi="Arial" w:cs="Arial"/>
                <w:sz w:val="22"/>
                <w:szCs w:val="22"/>
              </w:rPr>
              <w:t>8</w:t>
            </w:r>
            <w:r w:rsidR="002153EA" w:rsidRPr="003B02AE">
              <w:rPr>
                <w:rFonts w:ascii="Arial" w:hAnsi="Arial" w:cs="Arial"/>
                <w:sz w:val="22"/>
                <w:szCs w:val="22"/>
              </w:rPr>
              <w:t>00</w:t>
            </w:r>
          </w:p>
        </w:tc>
      </w:tr>
      <w:tr w:rsidR="002153EA" w:rsidRPr="003B02AE" w:rsidTr="00E3098E">
        <w:tc>
          <w:tcPr>
            <w:tcW w:w="3150" w:type="dxa"/>
            <w:shd w:val="clear" w:color="auto" w:fill="auto"/>
          </w:tcPr>
          <w:p w:rsidR="002153EA" w:rsidRPr="003B02AE" w:rsidRDefault="002153EA" w:rsidP="00B61C0F">
            <w:pPr>
              <w:pStyle w:val="Paragraphedeliste"/>
              <w:ind w:left="0"/>
              <w:contextualSpacing/>
              <w:rPr>
                <w:rFonts w:ascii="Arial" w:hAnsi="Arial" w:cs="Arial"/>
                <w:b/>
                <w:sz w:val="22"/>
                <w:szCs w:val="22"/>
              </w:rPr>
            </w:pPr>
            <w:r w:rsidRPr="003B02AE">
              <w:rPr>
                <w:rFonts w:ascii="Arial" w:hAnsi="Arial" w:cs="Arial"/>
                <w:b/>
                <w:sz w:val="22"/>
                <w:szCs w:val="22"/>
              </w:rPr>
              <w:t>Net HT</w:t>
            </w:r>
            <w:r w:rsidR="00E3098E" w:rsidRPr="003B02AE">
              <w:rPr>
                <w:rFonts w:ascii="Arial" w:hAnsi="Arial" w:cs="Arial"/>
                <w:b/>
                <w:sz w:val="22"/>
                <w:szCs w:val="22"/>
              </w:rPr>
              <w:t xml:space="preserve"> </w:t>
            </w:r>
            <w:r w:rsidR="00E3098E" w:rsidRPr="003B02AE">
              <w:rPr>
                <w:rFonts w:ascii="Arial" w:hAnsi="Arial" w:cs="Arial"/>
                <w:bCs/>
                <w:sz w:val="22"/>
                <w:szCs w:val="22"/>
              </w:rPr>
              <w:t>(coût d’acquisition)</w:t>
            </w:r>
          </w:p>
        </w:tc>
        <w:tc>
          <w:tcPr>
            <w:tcW w:w="1276" w:type="dxa"/>
            <w:shd w:val="clear" w:color="auto" w:fill="auto"/>
          </w:tcPr>
          <w:p w:rsidR="002153EA" w:rsidRPr="003B02AE" w:rsidRDefault="00E3098E" w:rsidP="00B61C0F">
            <w:pPr>
              <w:pStyle w:val="Paragraphedeliste"/>
              <w:ind w:left="0"/>
              <w:contextualSpacing/>
              <w:jc w:val="right"/>
              <w:rPr>
                <w:rFonts w:ascii="Arial" w:hAnsi="Arial" w:cs="Arial"/>
                <w:sz w:val="22"/>
                <w:szCs w:val="22"/>
              </w:rPr>
            </w:pPr>
            <w:r w:rsidRPr="003B02AE">
              <w:rPr>
                <w:rFonts w:ascii="Arial" w:hAnsi="Arial" w:cs="Arial"/>
                <w:sz w:val="22"/>
                <w:szCs w:val="22"/>
              </w:rPr>
              <w:t>4</w:t>
            </w:r>
            <w:r w:rsidR="00362F3B" w:rsidRPr="003B02AE">
              <w:rPr>
                <w:rFonts w:ascii="Arial" w:hAnsi="Arial" w:cs="Arial"/>
                <w:sz w:val="22"/>
                <w:szCs w:val="22"/>
              </w:rPr>
              <w:t>0</w:t>
            </w:r>
            <w:r w:rsidRPr="003B02AE">
              <w:rPr>
                <w:rFonts w:ascii="Arial" w:hAnsi="Arial" w:cs="Arial"/>
                <w:sz w:val="22"/>
                <w:szCs w:val="22"/>
              </w:rPr>
              <w:t xml:space="preserve"> </w:t>
            </w:r>
            <w:r w:rsidR="00362F3B" w:rsidRPr="003B02AE">
              <w:rPr>
                <w:rFonts w:ascii="Arial" w:hAnsi="Arial" w:cs="Arial"/>
                <w:sz w:val="22"/>
                <w:szCs w:val="22"/>
              </w:rPr>
              <w:t>0</w:t>
            </w:r>
            <w:r w:rsidRPr="003B02AE">
              <w:rPr>
                <w:rFonts w:ascii="Arial" w:hAnsi="Arial" w:cs="Arial"/>
                <w:sz w:val="22"/>
                <w:szCs w:val="22"/>
              </w:rPr>
              <w:t>00</w:t>
            </w:r>
          </w:p>
        </w:tc>
      </w:tr>
      <w:tr w:rsidR="002153EA" w:rsidRPr="003B02AE" w:rsidTr="00E3098E">
        <w:tc>
          <w:tcPr>
            <w:tcW w:w="3150" w:type="dxa"/>
            <w:shd w:val="clear" w:color="auto" w:fill="auto"/>
          </w:tcPr>
          <w:p w:rsidR="002153EA" w:rsidRPr="003B02AE" w:rsidRDefault="002153EA" w:rsidP="00B61C0F">
            <w:pPr>
              <w:pStyle w:val="Paragraphedeliste"/>
              <w:ind w:left="0"/>
              <w:contextualSpacing/>
              <w:rPr>
                <w:rFonts w:ascii="Arial" w:hAnsi="Arial" w:cs="Arial"/>
                <w:sz w:val="22"/>
                <w:szCs w:val="22"/>
              </w:rPr>
            </w:pPr>
            <w:r w:rsidRPr="003B02AE">
              <w:rPr>
                <w:rFonts w:ascii="Arial" w:hAnsi="Arial" w:cs="Arial"/>
                <w:sz w:val="22"/>
                <w:szCs w:val="22"/>
              </w:rPr>
              <w:t>TVA</w:t>
            </w:r>
          </w:p>
        </w:tc>
        <w:tc>
          <w:tcPr>
            <w:tcW w:w="1276" w:type="dxa"/>
            <w:shd w:val="clear" w:color="auto" w:fill="auto"/>
          </w:tcPr>
          <w:p w:rsidR="002153EA" w:rsidRPr="003B02AE" w:rsidRDefault="00E3098E" w:rsidP="00B61C0F">
            <w:pPr>
              <w:pStyle w:val="Paragraphedeliste"/>
              <w:ind w:left="0"/>
              <w:contextualSpacing/>
              <w:jc w:val="right"/>
              <w:rPr>
                <w:rFonts w:ascii="Arial" w:hAnsi="Arial" w:cs="Arial"/>
                <w:sz w:val="22"/>
                <w:szCs w:val="22"/>
              </w:rPr>
            </w:pPr>
            <w:r w:rsidRPr="003B02AE">
              <w:rPr>
                <w:rFonts w:ascii="Arial" w:hAnsi="Arial" w:cs="Arial"/>
                <w:sz w:val="22"/>
                <w:szCs w:val="22"/>
              </w:rPr>
              <w:t xml:space="preserve">8 </w:t>
            </w:r>
            <w:r w:rsidR="00362F3B" w:rsidRPr="003B02AE">
              <w:rPr>
                <w:rFonts w:ascii="Arial" w:hAnsi="Arial" w:cs="Arial"/>
                <w:sz w:val="22"/>
                <w:szCs w:val="22"/>
              </w:rPr>
              <w:t>0</w:t>
            </w:r>
            <w:r w:rsidRPr="003B02AE">
              <w:rPr>
                <w:rFonts w:ascii="Arial" w:hAnsi="Arial" w:cs="Arial"/>
                <w:sz w:val="22"/>
                <w:szCs w:val="22"/>
              </w:rPr>
              <w:t>00</w:t>
            </w:r>
          </w:p>
        </w:tc>
      </w:tr>
      <w:tr w:rsidR="002153EA" w:rsidRPr="003B02AE" w:rsidTr="00E3098E">
        <w:tc>
          <w:tcPr>
            <w:tcW w:w="3150" w:type="dxa"/>
            <w:shd w:val="clear" w:color="auto" w:fill="auto"/>
          </w:tcPr>
          <w:p w:rsidR="002153EA" w:rsidRPr="003B02AE" w:rsidRDefault="002153EA" w:rsidP="00B61C0F">
            <w:pPr>
              <w:pStyle w:val="Paragraphedeliste"/>
              <w:ind w:left="0"/>
              <w:contextualSpacing/>
              <w:rPr>
                <w:rFonts w:ascii="Arial" w:hAnsi="Arial" w:cs="Arial"/>
                <w:b/>
                <w:sz w:val="22"/>
                <w:szCs w:val="22"/>
              </w:rPr>
            </w:pPr>
            <w:r w:rsidRPr="003B02AE">
              <w:rPr>
                <w:rFonts w:ascii="Arial" w:hAnsi="Arial" w:cs="Arial"/>
                <w:b/>
                <w:sz w:val="22"/>
                <w:szCs w:val="22"/>
              </w:rPr>
              <w:t>Net TTC</w:t>
            </w:r>
          </w:p>
        </w:tc>
        <w:tc>
          <w:tcPr>
            <w:tcW w:w="1276" w:type="dxa"/>
            <w:shd w:val="clear" w:color="auto" w:fill="auto"/>
          </w:tcPr>
          <w:p w:rsidR="002153EA" w:rsidRPr="003B02AE" w:rsidRDefault="00362F3B" w:rsidP="00B61C0F">
            <w:pPr>
              <w:pStyle w:val="Paragraphedeliste"/>
              <w:ind w:left="0"/>
              <w:contextualSpacing/>
              <w:jc w:val="right"/>
              <w:rPr>
                <w:rFonts w:ascii="Arial" w:hAnsi="Arial" w:cs="Arial"/>
                <w:sz w:val="22"/>
                <w:szCs w:val="22"/>
              </w:rPr>
            </w:pPr>
            <w:r w:rsidRPr="003B02AE">
              <w:rPr>
                <w:rFonts w:ascii="Arial" w:hAnsi="Arial" w:cs="Arial"/>
                <w:sz w:val="22"/>
                <w:szCs w:val="22"/>
              </w:rPr>
              <w:t>48</w:t>
            </w:r>
            <w:r w:rsidR="00E3098E" w:rsidRPr="003B02AE">
              <w:rPr>
                <w:rFonts w:ascii="Arial" w:hAnsi="Arial" w:cs="Arial"/>
                <w:sz w:val="22"/>
                <w:szCs w:val="22"/>
              </w:rPr>
              <w:t xml:space="preserve"> 000</w:t>
            </w:r>
          </w:p>
        </w:tc>
      </w:tr>
    </w:tbl>
    <w:p w:rsidR="008E79D9" w:rsidRDefault="008E79D9">
      <w:pPr>
        <w:jc w:val="left"/>
        <w:rPr>
          <w:rFonts w:ascii="Arial" w:hAnsi="Arial" w:cs="Arial"/>
          <w:b/>
          <w:bCs/>
          <w:sz w:val="22"/>
        </w:rPr>
      </w:pPr>
      <w:r>
        <w:rPr>
          <w:rFonts w:ascii="Arial" w:hAnsi="Arial" w:cs="Arial"/>
          <w:b/>
          <w:bCs/>
          <w:sz w:val="22"/>
        </w:rPr>
        <w:br w:type="page"/>
      </w:r>
    </w:p>
    <w:p w:rsidR="002153EA" w:rsidRPr="003B02AE" w:rsidRDefault="002153EA" w:rsidP="00B6304B">
      <w:pPr>
        <w:pStyle w:val="Paragraphedeliste"/>
        <w:ind w:left="360" w:right="72"/>
        <w:rPr>
          <w:rFonts w:ascii="Arial" w:hAnsi="Arial" w:cs="Arial"/>
          <w:b/>
          <w:bCs/>
          <w:sz w:val="22"/>
          <w:szCs w:val="22"/>
        </w:rPr>
      </w:pPr>
    </w:p>
    <w:p w:rsidR="002153EA" w:rsidRPr="003B02AE" w:rsidRDefault="002153EA" w:rsidP="00B6304B">
      <w:pPr>
        <w:pStyle w:val="Paragraphedeliste"/>
        <w:ind w:left="360" w:right="72"/>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5528"/>
        <w:gridCol w:w="1195"/>
        <w:gridCol w:w="1216"/>
      </w:tblGrid>
      <w:tr w:rsidR="00343958" w:rsidRPr="003B02AE" w:rsidTr="00B61C0F">
        <w:trPr>
          <w:jc w:val="center"/>
        </w:trPr>
        <w:tc>
          <w:tcPr>
            <w:tcW w:w="1361" w:type="dxa"/>
            <w:shd w:val="clear" w:color="auto" w:fill="BFBFBF"/>
          </w:tcPr>
          <w:p w:rsidR="00343958" w:rsidRPr="003B02AE" w:rsidRDefault="00343958" w:rsidP="00B61C0F">
            <w:pPr>
              <w:jc w:val="center"/>
              <w:rPr>
                <w:rFonts w:ascii="Arial" w:hAnsi="Arial" w:cs="Arial"/>
                <w:b/>
                <w:sz w:val="22"/>
              </w:rPr>
            </w:pPr>
            <w:r w:rsidRPr="003B02AE">
              <w:rPr>
                <w:rFonts w:ascii="Arial" w:hAnsi="Arial" w:cs="Arial"/>
                <w:b/>
                <w:sz w:val="22"/>
              </w:rPr>
              <w:t>N° compte</w:t>
            </w:r>
          </w:p>
        </w:tc>
        <w:tc>
          <w:tcPr>
            <w:tcW w:w="5528" w:type="dxa"/>
            <w:shd w:val="clear" w:color="auto" w:fill="BFBFBF"/>
          </w:tcPr>
          <w:p w:rsidR="00343958" w:rsidRPr="003B02AE" w:rsidRDefault="00DE015E" w:rsidP="00B61C0F">
            <w:pPr>
              <w:jc w:val="center"/>
              <w:rPr>
                <w:rFonts w:ascii="Arial" w:hAnsi="Arial" w:cs="Arial"/>
                <w:b/>
                <w:sz w:val="22"/>
              </w:rPr>
            </w:pPr>
            <w:r w:rsidRPr="003B02AE">
              <w:rPr>
                <w:rFonts w:ascii="Arial" w:hAnsi="Arial" w:cs="Arial"/>
                <w:b/>
                <w:sz w:val="22"/>
              </w:rPr>
              <w:t>1</w:t>
            </w:r>
            <w:r w:rsidR="00343958" w:rsidRPr="003B02AE">
              <w:rPr>
                <w:rFonts w:ascii="Arial" w:hAnsi="Arial" w:cs="Arial"/>
                <w:b/>
                <w:sz w:val="22"/>
              </w:rPr>
              <w:t>/</w:t>
            </w:r>
            <w:r w:rsidR="00651A5A" w:rsidRPr="003B02AE">
              <w:rPr>
                <w:rFonts w:ascii="Arial" w:hAnsi="Arial" w:cs="Arial"/>
                <w:b/>
                <w:sz w:val="22"/>
              </w:rPr>
              <w:t>04</w:t>
            </w:r>
            <w:r w:rsidR="00343958" w:rsidRPr="003B02AE">
              <w:rPr>
                <w:rFonts w:ascii="Arial" w:hAnsi="Arial" w:cs="Arial"/>
                <w:b/>
                <w:sz w:val="22"/>
              </w:rPr>
              <w:t>/</w:t>
            </w:r>
            <w:r w:rsidR="005549FF" w:rsidRPr="003B02AE">
              <w:rPr>
                <w:rFonts w:ascii="Arial" w:hAnsi="Arial" w:cs="Arial"/>
                <w:b/>
                <w:sz w:val="22"/>
              </w:rPr>
              <w:t>2019</w:t>
            </w:r>
          </w:p>
        </w:tc>
        <w:tc>
          <w:tcPr>
            <w:tcW w:w="1134" w:type="dxa"/>
            <w:shd w:val="clear" w:color="auto" w:fill="BFBFBF"/>
          </w:tcPr>
          <w:p w:rsidR="00343958" w:rsidRPr="003B02AE" w:rsidRDefault="00343958" w:rsidP="00B61C0F">
            <w:pPr>
              <w:jc w:val="center"/>
              <w:rPr>
                <w:rFonts w:ascii="Arial" w:hAnsi="Arial" w:cs="Arial"/>
                <w:b/>
                <w:sz w:val="22"/>
              </w:rPr>
            </w:pPr>
            <w:r w:rsidRPr="003B02AE">
              <w:rPr>
                <w:rFonts w:ascii="Arial" w:hAnsi="Arial" w:cs="Arial"/>
                <w:b/>
                <w:sz w:val="22"/>
              </w:rPr>
              <w:t>Débit</w:t>
            </w:r>
          </w:p>
        </w:tc>
        <w:tc>
          <w:tcPr>
            <w:tcW w:w="1216" w:type="dxa"/>
            <w:shd w:val="clear" w:color="auto" w:fill="BFBFBF"/>
          </w:tcPr>
          <w:p w:rsidR="00343958" w:rsidRPr="003B02AE" w:rsidRDefault="00343958" w:rsidP="00B61C0F">
            <w:pPr>
              <w:jc w:val="center"/>
              <w:rPr>
                <w:rFonts w:ascii="Arial" w:hAnsi="Arial" w:cs="Arial"/>
                <w:b/>
                <w:sz w:val="22"/>
              </w:rPr>
            </w:pPr>
            <w:r w:rsidRPr="003B02AE">
              <w:rPr>
                <w:rFonts w:ascii="Arial" w:hAnsi="Arial" w:cs="Arial"/>
                <w:b/>
                <w:sz w:val="22"/>
              </w:rPr>
              <w:t>Crédit</w:t>
            </w:r>
          </w:p>
        </w:tc>
      </w:tr>
      <w:tr w:rsidR="00343958" w:rsidRPr="003B02AE" w:rsidTr="00B61C0F">
        <w:trPr>
          <w:jc w:val="center"/>
        </w:trPr>
        <w:tc>
          <w:tcPr>
            <w:tcW w:w="1361" w:type="dxa"/>
            <w:shd w:val="clear" w:color="auto" w:fill="auto"/>
          </w:tcPr>
          <w:p w:rsidR="00343958" w:rsidRPr="003B02AE" w:rsidRDefault="00343958" w:rsidP="00ED326C">
            <w:pPr>
              <w:jc w:val="center"/>
              <w:rPr>
                <w:rFonts w:ascii="Arial" w:hAnsi="Arial" w:cs="Arial"/>
                <w:sz w:val="22"/>
              </w:rPr>
            </w:pPr>
            <w:r w:rsidRPr="003B02AE">
              <w:rPr>
                <w:rFonts w:ascii="Arial" w:hAnsi="Arial" w:cs="Arial"/>
                <w:sz w:val="22"/>
              </w:rPr>
              <w:t>21</w:t>
            </w:r>
            <w:r w:rsidR="00E3098E" w:rsidRPr="003B02AE">
              <w:rPr>
                <w:rFonts w:ascii="Arial" w:hAnsi="Arial" w:cs="Arial"/>
                <w:sz w:val="22"/>
              </w:rPr>
              <w:t>82</w:t>
            </w:r>
          </w:p>
          <w:p w:rsidR="00343958" w:rsidRPr="003B02AE" w:rsidRDefault="00343958" w:rsidP="00ED326C">
            <w:pPr>
              <w:jc w:val="center"/>
              <w:rPr>
                <w:rFonts w:ascii="Arial" w:hAnsi="Arial" w:cs="Arial"/>
                <w:sz w:val="22"/>
              </w:rPr>
            </w:pPr>
            <w:r w:rsidRPr="003B02AE">
              <w:rPr>
                <w:rFonts w:ascii="Arial" w:hAnsi="Arial" w:cs="Arial"/>
                <w:sz w:val="22"/>
              </w:rPr>
              <w:t>44562</w:t>
            </w:r>
          </w:p>
          <w:p w:rsidR="00343958" w:rsidRPr="003B02AE" w:rsidRDefault="00343958" w:rsidP="00ED326C">
            <w:pPr>
              <w:jc w:val="center"/>
              <w:rPr>
                <w:rFonts w:ascii="Arial" w:hAnsi="Arial" w:cs="Arial"/>
                <w:sz w:val="22"/>
              </w:rPr>
            </w:pPr>
            <w:r w:rsidRPr="003B02AE">
              <w:rPr>
                <w:rFonts w:ascii="Arial" w:hAnsi="Arial" w:cs="Arial"/>
                <w:sz w:val="22"/>
              </w:rPr>
              <w:t>404</w:t>
            </w:r>
          </w:p>
          <w:p w:rsidR="00E3098E" w:rsidRPr="003B02AE" w:rsidRDefault="00E3098E" w:rsidP="00ED326C">
            <w:pPr>
              <w:jc w:val="center"/>
              <w:rPr>
                <w:rFonts w:ascii="Arial" w:hAnsi="Arial" w:cs="Arial"/>
                <w:sz w:val="22"/>
              </w:rPr>
            </w:pPr>
            <w:r w:rsidRPr="003B02AE">
              <w:rPr>
                <w:rFonts w:ascii="Arial" w:hAnsi="Arial" w:cs="Arial"/>
                <w:sz w:val="22"/>
              </w:rPr>
              <w:t>44</w:t>
            </w:r>
            <w:r w:rsidR="00770735">
              <w:rPr>
                <w:rFonts w:ascii="Arial" w:hAnsi="Arial" w:cs="Arial"/>
                <w:sz w:val="22"/>
              </w:rPr>
              <w:t>5</w:t>
            </w:r>
            <w:r w:rsidR="00651A5A" w:rsidRPr="003B02AE">
              <w:rPr>
                <w:rFonts w:ascii="Arial" w:hAnsi="Arial" w:cs="Arial"/>
                <w:sz w:val="22"/>
              </w:rPr>
              <w:t>2</w:t>
            </w:r>
          </w:p>
        </w:tc>
        <w:tc>
          <w:tcPr>
            <w:tcW w:w="5528" w:type="dxa"/>
            <w:shd w:val="clear" w:color="auto" w:fill="auto"/>
          </w:tcPr>
          <w:p w:rsidR="00343958" w:rsidRPr="003B02AE" w:rsidRDefault="00E3098E" w:rsidP="00B61C0F">
            <w:pPr>
              <w:rPr>
                <w:rFonts w:ascii="Arial" w:hAnsi="Arial" w:cs="Arial"/>
                <w:i/>
                <w:sz w:val="22"/>
              </w:rPr>
            </w:pPr>
            <w:r w:rsidRPr="003B02AE">
              <w:rPr>
                <w:rFonts w:ascii="Arial" w:hAnsi="Arial" w:cs="Arial"/>
                <w:sz w:val="22"/>
              </w:rPr>
              <w:t>Matériel de transport</w:t>
            </w:r>
          </w:p>
          <w:p w:rsidR="00343958" w:rsidRPr="003B02AE" w:rsidRDefault="00ED326C" w:rsidP="00B61C0F">
            <w:pPr>
              <w:rPr>
                <w:rFonts w:ascii="Arial" w:hAnsi="Arial" w:cs="Arial"/>
                <w:sz w:val="22"/>
              </w:rPr>
            </w:pPr>
            <w:r>
              <w:rPr>
                <w:rFonts w:ascii="Arial" w:hAnsi="Arial" w:cs="Arial"/>
                <w:sz w:val="22"/>
              </w:rPr>
              <w:t>É</w:t>
            </w:r>
            <w:r w:rsidR="00343958" w:rsidRPr="003B02AE">
              <w:rPr>
                <w:rFonts w:ascii="Arial" w:hAnsi="Arial" w:cs="Arial"/>
                <w:sz w:val="22"/>
              </w:rPr>
              <w:t>tat, TVA déductible sur immobilisations</w:t>
            </w:r>
          </w:p>
          <w:p w:rsidR="00343958" w:rsidRPr="003B02AE" w:rsidRDefault="00343958" w:rsidP="00B61C0F">
            <w:pPr>
              <w:jc w:val="right"/>
              <w:rPr>
                <w:rFonts w:ascii="Arial" w:hAnsi="Arial" w:cs="Arial"/>
                <w:sz w:val="22"/>
              </w:rPr>
            </w:pPr>
            <w:r w:rsidRPr="003B02AE">
              <w:rPr>
                <w:rFonts w:ascii="Arial" w:hAnsi="Arial" w:cs="Arial"/>
                <w:sz w:val="22"/>
              </w:rPr>
              <w:t>Fournisseur d’immobilisation</w:t>
            </w:r>
          </w:p>
          <w:p w:rsidR="00E3098E" w:rsidRPr="003B02AE" w:rsidRDefault="00ED326C" w:rsidP="00B61C0F">
            <w:pPr>
              <w:jc w:val="right"/>
              <w:rPr>
                <w:rFonts w:ascii="Arial" w:hAnsi="Arial" w:cs="Arial"/>
                <w:sz w:val="22"/>
              </w:rPr>
            </w:pPr>
            <w:r>
              <w:rPr>
                <w:rFonts w:ascii="Arial" w:hAnsi="Arial" w:cs="Arial"/>
                <w:sz w:val="22"/>
              </w:rPr>
              <w:t>É</w:t>
            </w:r>
            <w:r w:rsidR="00E3098E" w:rsidRPr="003B02AE">
              <w:rPr>
                <w:rFonts w:ascii="Arial" w:hAnsi="Arial" w:cs="Arial"/>
                <w:sz w:val="22"/>
              </w:rPr>
              <w:t>tat, TVA due intracommunautaire</w:t>
            </w:r>
          </w:p>
          <w:p w:rsidR="00343958" w:rsidRPr="003B02AE" w:rsidRDefault="00343958" w:rsidP="00B61C0F">
            <w:pPr>
              <w:jc w:val="left"/>
              <w:rPr>
                <w:rFonts w:ascii="Arial" w:hAnsi="Arial" w:cs="Arial"/>
                <w:i/>
                <w:sz w:val="22"/>
              </w:rPr>
            </w:pPr>
            <w:r w:rsidRPr="003B02AE">
              <w:rPr>
                <w:rFonts w:ascii="Arial" w:hAnsi="Arial" w:cs="Arial"/>
                <w:i/>
                <w:sz w:val="22"/>
              </w:rPr>
              <w:t>Facture n°</w:t>
            </w:r>
            <w:r w:rsidR="00ED326C">
              <w:rPr>
                <w:rFonts w:ascii="Arial" w:hAnsi="Arial" w:cs="Arial"/>
                <w:i/>
                <w:sz w:val="22"/>
              </w:rPr>
              <w:t xml:space="preserve"> </w:t>
            </w:r>
            <w:r w:rsidR="00E3098E" w:rsidRPr="003B02AE">
              <w:rPr>
                <w:rFonts w:ascii="Arial" w:hAnsi="Arial" w:cs="Arial"/>
                <w:i/>
                <w:sz w:val="22"/>
              </w:rPr>
              <w:t>25</w:t>
            </w:r>
            <w:r w:rsidR="009D725F">
              <w:rPr>
                <w:rFonts w:ascii="Arial" w:hAnsi="Arial" w:cs="Arial"/>
                <w:i/>
                <w:sz w:val="22"/>
              </w:rPr>
              <w:t>0</w:t>
            </w:r>
            <w:r w:rsidRPr="003B02AE">
              <w:rPr>
                <w:rFonts w:ascii="Arial" w:hAnsi="Arial" w:cs="Arial"/>
                <w:i/>
                <w:sz w:val="22"/>
              </w:rPr>
              <w:t xml:space="preserve">, Fournisseur </w:t>
            </w:r>
            <w:r w:rsidR="00E3098E" w:rsidRPr="003B02AE">
              <w:rPr>
                <w:rFonts w:ascii="Arial" w:hAnsi="Arial" w:cs="Arial"/>
                <w:i/>
                <w:sz w:val="22"/>
              </w:rPr>
              <w:t>Fernandez</w:t>
            </w:r>
          </w:p>
        </w:tc>
        <w:tc>
          <w:tcPr>
            <w:tcW w:w="1134" w:type="dxa"/>
            <w:shd w:val="clear" w:color="auto" w:fill="auto"/>
          </w:tcPr>
          <w:p w:rsidR="00343958" w:rsidRPr="003B02AE" w:rsidRDefault="00E3098E" w:rsidP="00B61C0F">
            <w:pPr>
              <w:jc w:val="right"/>
              <w:rPr>
                <w:rFonts w:ascii="Arial" w:hAnsi="Arial" w:cs="Arial"/>
                <w:sz w:val="22"/>
              </w:rPr>
            </w:pPr>
            <w:r w:rsidRPr="003B02AE">
              <w:rPr>
                <w:rFonts w:ascii="Arial" w:hAnsi="Arial" w:cs="Arial"/>
                <w:sz w:val="22"/>
              </w:rPr>
              <w:t>4</w:t>
            </w:r>
            <w:r w:rsidR="00DE015E" w:rsidRPr="003B02AE">
              <w:rPr>
                <w:rFonts w:ascii="Arial" w:hAnsi="Arial" w:cs="Arial"/>
                <w:sz w:val="22"/>
              </w:rPr>
              <w:t>0</w:t>
            </w:r>
            <w:r w:rsidR="00343958" w:rsidRPr="003B02AE">
              <w:rPr>
                <w:rFonts w:ascii="Arial" w:hAnsi="Arial" w:cs="Arial"/>
                <w:sz w:val="22"/>
              </w:rPr>
              <w:t> </w:t>
            </w:r>
            <w:r w:rsidR="00DE015E" w:rsidRPr="003B02AE">
              <w:rPr>
                <w:rFonts w:ascii="Arial" w:hAnsi="Arial" w:cs="Arial"/>
                <w:sz w:val="22"/>
              </w:rPr>
              <w:t>0</w:t>
            </w:r>
            <w:r w:rsidR="00343958" w:rsidRPr="003B02AE">
              <w:rPr>
                <w:rFonts w:ascii="Arial" w:hAnsi="Arial" w:cs="Arial"/>
                <w:sz w:val="22"/>
              </w:rPr>
              <w:t>00,00</w:t>
            </w:r>
          </w:p>
          <w:p w:rsidR="00343958" w:rsidRPr="003B02AE" w:rsidRDefault="00E3098E" w:rsidP="00B61C0F">
            <w:pPr>
              <w:jc w:val="right"/>
              <w:rPr>
                <w:rFonts w:ascii="Arial" w:hAnsi="Arial" w:cs="Arial"/>
                <w:sz w:val="22"/>
              </w:rPr>
            </w:pPr>
            <w:r w:rsidRPr="003B02AE">
              <w:rPr>
                <w:rFonts w:ascii="Arial" w:hAnsi="Arial" w:cs="Arial"/>
                <w:sz w:val="22"/>
              </w:rPr>
              <w:t xml:space="preserve">8 </w:t>
            </w:r>
            <w:r w:rsidR="00DE015E" w:rsidRPr="003B02AE">
              <w:rPr>
                <w:rFonts w:ascii="Arial" w:hAnsi="Arial" w:cs="Arial"/>
                <w:sz w:val="22"/>
              </w:rPr>
              <w:t>0</w:t>
            </w:r>
            <w:r w:rsidRPr="003B02AE">
              <w:rPr>
                <w:rFonts w:ascii="Arial" w:hAnsi="Arial" w:cs="Arial"/>
                <w:sz w:val="22"/>
              </w:rPr>
              <w:t>0</w:t>
            </w:r>
            <w:r w:rsidR="00343958" w:rsidRPr="003B02AE">
              <w:rPr>
                <w:rFonts w:ascii="Arial" w:hAnsi="Arial" w:cs="Arial"/>
                <w:sz w:val="22"/>
              </w:rPr>
              <w:t>0,00</w:t>
            </w:r>
          </w:p>
        </w:tc>
        <w:tc>
          <w:tcPr>
            <w:tcW w:w="1216" w:type="dxa"/>
            <w:shd w:val="clear" w:color="auto" w:fill="auto"/>
          </w:tcPr>
          <w:p w:rsidR="00343958" w:rsidRPr="003B02AE" w:rsidRDefault="00343958" w:rsidP="00B61C0F">
            <w:pPr>
              <w:rPr>
                <w:rFonts w:ascii="Arial" w:hAnsi="Arial" w:cs="Arial"/>
                <w:sz w:val="22"/>
              </w:rPr>
            </w:pPr>
          </w:p>
          <w:p w:rsidR="00343958" w:rsidRPr="003B02AE" w:rsidRDefault="00343958" w:rsidP="00B61C0F">
            <w:pPr>
              <w:rPr>
                <w:rFonts w:ascii="Arial" w:hAnsi="Arial" w:cs="Arial"/>
                <w:sz w:val="22"/>
              </w:rPr>
            </w:pPr>
          </w:p>
          <w:p w:rsidR="00343958" w:rsidRPr="003B02AE" w:rsidRDefault="00E3098E" w:rsidP="00E3098E">
            <w:pPr>
              <w:jc w:val="right"/>
              <w:rPr>
                <w:rFonts w:ascii="Arial" w:hAnsi="Arial" w:cs="Arial"/>
                <w:sz w:val="22"/>
              </w:rPr>
            </w:pPr>
            <w:r w:rsidRPr="003B02AE">
              <w:rPr>
                <w:rFonts w:ascii="Arial" w:hAnsi="Arial" w:cs="Arial"/>
                <w:sz w:val="22"/>
              </w:rPr>
              <w:t>4</w:t>
            </w:r>
            <w:r w:rsidR="00DE015E" w:rsidRPr="003B02AE">
              <w:rPr>
                <w:rFonts w:ascii="Arial" w:hAnsi="Arial" w:cs="Arial"/>
                <w:sz w:val="22"/>
              </w:rPr>
              <w:t>0</w:t>
            </w:r>
            <w:r w:rsidRPr="003B02AE">
              <w:rPr>
                <w:rFonts w:ascii="Arial" w:hAnsi="Arial" w:cs="Arial"/>
                <w:sz w:val="22"/>
              </w:rPr>
              <w:t xml:space="preserve"> </w:t>
            </w:r>
            <w:r w:rsidR="00DE015E" w:rsidRPr="003B02AE">
              <w:rPr>
                <w:rFonts w:ascii="Arial" w:hAnsi="Arial" w:cs="Arial"/>
                <w:sz w:val="22"/>
              </w:rPr>
              <w:t>0</w:t>
            </w:r>
            <w:r w:rsidRPr="003B02AE">
              <w:rPr>
                <w:rFonts w:ascii="Arial" w:hAnsi="Arial" w:cs="Arial"/>
                <w:sz w:val="22"/>
              </w:rPr>
              <w:t>00</w:t>
            </w:r>
            <w:r w:rsidR="00343958" w:rsidRPr="003B02AE">
              <w:rPr>
                <w:rFonts w:ascii="Arial" w:hAnsi="Arial" w:cs="Arial"/>
                <w:sz w:val="22"/>
              </w:rPr>
              <w:t>,00</w:t>
            </w:r>
          </w:p>
          <w:p w:rsidR="00E3098E" w:rsidRPr="003B02AE" w:rsidRDefault="00E3098E" w:rsidP="00E3098E">
            <w:pPr>
              <w:jc w:val="right"/>
              <w:rPr>
                <w:rFonts w:ascii="Arial" w:hAnsi="Arial" w:cs="Arial"/>
                <w:sz w:val="22"/>
              </w:rPr>
            </w:pPr>
            <w:r w:rsidRPr="003B02AE">
              <w:rPr>
                <w:rFonts w:ascii="Arial" w:hAnsi="Arial" w:cs="Arial"/>
                <w:sz w:val="22"/>
              </w:rPr>
              <w:t>8 </w:t>
            </w:r>
            <w:r w:rsidR="00DE015E" w:rsidRPr="003B02AE">
              <w:rPr>
                <w:rFonts w:ascii="Arial" w:hAnsi="Arial" w:cs="Arial"/>
                <w:sz w:val="22"/>
              </w:rPr>
              <w:t>0</w:t>
            </w:r>
            <w:r w:rsidRPr="003B02AE">
              <w:rPr>
                <w:rFonts w:ascii="Arial" w:hAnsi="Arial" w:cs="Arial"/>
                <w:sz w:val="22"/>
              </w:rPr>
              <w:t>00,00</w:t>
            </w:r>
          </w:p>
        </w:tc>
      </w:tr>
      <w:tr w:rsidR="00651A5A" w:rsidRPr="003B02AE" w:rsidTr="00433044">
        <w:trPr>
          <w:jc w:val="center"/>
        </w:trPr>
        <w:tc>
          <w:tcPr>
            <w:tcW w:w="1361" w:type="dxa"/>
            <w:shd w:val="clear" w:color="auto" w:fill="BFBFBF"/>
          </w:tcPr>
          <w:p w:rsidR="00651A5A" w:rsidRPr="003B02AE" w:rsidRDefault="00651A5A" w:rsidP="00651A5A">
            <w:pPr>
              <w:jc w:val="center"/>
              <w:rPr>
                <w:rFonts w:ascii="Arial" w:hAnsi="Arial" w:cs="Arial"/>
                <w:b/>
                <w:sz w:val="22"/>
              </w:rPr>
            </w:pPr>
            <w:r w:rsidRPr="003B02AE">
              <w:rPr>
                <w:rFonts w:ascii="Arial" w:hAnsi="Arial" w:cs="Arial"/>
                <w:b/>
                <w:sz w:val="22"/>
              </w:rPr>
              <w:t>N° compte</w:t>
            </w:r>
          </w:p>
        </w:tc>
        <w:tc>
          <w:tcPr>
            <w:tcW w:w="5528" w:type="dxa"/>
            <w:shd w:val="clear" w:color="auto" w:fill="BFBFBF"/>
          </w:tcPr>
          <w:p w:rsidR="00651A5A" w:rsidRPr="003B02AE" w:rsidRDefault="00DE015E" w:rsidP="00651A5A">
            <w:pPr>
              <w:jc w:val="center"/>
              <w:rPr>
                <w:rFonts w:ascii="Arial" w:hAnsi="Arial" w:cs="Arial"/>
                <w:b/>
                <w:sz w:val="22"/>
              </w:rPr>
            </w:pPr>
            <w:r w:rsidRPr="003B02AE">
              <w:rPr>
                <w:rFonts w:ascii="Arial" w:hAnsi="Arial" w:cs="Arial"/>
                <w:b/>
                <w:sz w:val="22"/>
              </w:rPr>
              <w:t>3</w:t>
            </w:r>
            <w:r w:rsidR="00651A5A" w:rsidRPr="003B02AE">
              <w:rPr>
                <w:rFonts w:ascii="Arial" w:hAnsi="Arial" w:cs="Arial"/>
                <w:b/>
                <w:sz w:val="22"/>
              </w:rPr>
              <w:t>/04/</w:t>
            </w:r>
            <w:r w:rsidR="005549FF" w:rsidRPr="003B02AE">
              <w:rPr>
                <w:rFonts w:ascii="Arial" w:hAnsi="Arial" w:cs="Arial"/>
                <w:b/>
                <w:sz w:val="22"/>
              </w:rPr>
              <w:t>2019</w:t>
            </w:r>
          </w:p>
        </w:tc>
        <w:tc>
          <w:tcPr>
            <w:tcW w:w="1134" w:type="dxa"/>
            <w:shd w:val="clear" w:color="auto" w:fill="BFBFBF"/>
          </w:tcPr>
          <w:p w:rsidR="00651A5A" w:rsidRPr="003B02AE" w:rsidRDefault="00651A5A" w:rsidP="00651A5A">
            <w:pPr>
              <w:jc w:val="center"/>
              <w:rPr>
                <w:rFonts w:ascii="Arial" w:hAnsi="Arial" w:cs="Arial"/>
                <w:b/>
                <w:sz w:val="22"/>
              </w:rPr>
            </w:pPr>
            <w:r w:rsidRPr="003B02AE">
              <w:rPr>
                <w:rFonts w:ascii="Arial" w:hAnsi="Arial" w:cs="Arial"/>
                <w:b/>
                <w:sz w:val="22"/>
              </w:rPr>
              <w:t>Débit</w:t>
            </w:r>
          </w:p>
        </w:tc>
        <w:tc>
          <w:tcPr>
            <w:tcW w:w="1216" w:type="dxa"/>
            <w:shd w:val="clear" w:color="auto" w:fill="BFBFBF"/>
          </w:tcPr>
          <w:p w:rsidR="00651A5A" w:rsidRPr="003B02AE" w:rsidRDefault="00651A5A" w:rsidP="00651A5A">
            <w:pPr>
              <w:jc w:val="center"/>
              <w:rPr>
                <w:rFonts w:ascii="Arial" w:hAnsi="Arial" w:cs="Arial"/>
                <w:b/>
                <w:sz w:val="22"/>
              </w:rPr>
            </w:pPr>
            <w:r w:rsidRPr="003B02AE">
              <w:rPr>
                <w:rFonts w:ascii="Arial" w:hAnsi="Arial" w:cs="Arial"/>
                <w:b/>
                <w:sz w:val="22"/>
              </w:rPr>
              <w:t>Crédit</w:t>
            </w:r>
          </w:p>
        </w:tc>
      </w:tr>
      <w:tr w:rsidR="00651A5A" w:rsidRPr="003B02AE" w:rsidTr="00B61C0F">
        <w:trPr>
          <w:jc w:val="center"/>
        </w:trPr>
        <w:tc>
          <w:tcPr>
            <w:tcW w:w="1361" w:type="dxa"/>
            <w:shd w:val="clear" w:color="auto" w:fill="auto"/>
          </w:tcPr>
          <w:p w:rsidR="00651A5A" w:rsidRPr="003B02AE" w:rsidRDefault="00651A5A" w:rsidP="00ED326C">
            <w:pPr>
              <w:jc w:val="center"/>
              <w:rPr>
                <w:rFonts w:ascii="Arial" w:hAnsi="Arial" w:cs="Arial"/>
                <w:sz w:val="22"/>
              </w:rPr>
            </w:pPr>
            <w:r w:rsidRPr="003B02AE">
              <w:rPr>
                <w:rFonts w:ascii="Arial" w:hAnsi="Arial" w:cs="Arial"/>
                <w:sz w:val="22"/>
              </w:rPr>
              <w:t>404</w:t>
            </w:r>
          </w:p>
          <w:p w:rsidR="00651A5A" w:rsidRPr="003B02AE" w:rsidRDefault="00651A5A" w:rsidP="00ED326C">
            <w:pPr>
              <w:jc w:val="center"/>
              <w:rPr>
                <w:rFonts w:ascii="Arial" w:hAnsi="Arial" w:cs="Arial"/>
                <w:sz w:val="22"/>
              </w:rPr>
            </w:pPr>
            <w:r w:rsidRPr="003B02AE">
              <w:rPr>
                <w:rFonts w:ascii="Arial" w:hAnsi="Arial" w:cs="Arial"/>
                <w:sz w:val="22"/>
              </w:rPr>
              <w:t>627</w:t>
            </w:r>
          </w:p>
          <w:p w:rsidR="00651A5A" w:rsidRPr="003B02AE" w:rsidRDefault="00651A5A" w:rsidP="00ED326C">
            <w:pPr>
              <w:jc w:val="center"/>
              <w:rPr>
                <w:rFonts w:ascii="Arial" w:hAnsi="Arial" w:cs="Arial"/>
                <w:sz w:val="22"/>
              </w:rPr>
            </w:pPr>
            <w:r w:rsidRPr="003B02AE">
              <w:rPr>
                <w:rFonts w:ascii="Arial" w:hAnsi="Arial" w:cs="Arial"/>
                <w:sz w:val="22"/>
              </w:rPr>
              <w:t>512</w:t>
            </w:r>
          </w:p>
        </w:tc>
        <w:tc>
          <w:tcPr>
            <w:tcW w:w="5528" w:type="dxa"/>
            <w:shd w:val="clear" w:color="auto" w:fill="auto"/>
          </w:tcPr>
          <w:p w:rsidR="00651A5A" w:rsidRPr="003B02AE" w:rsidRDefault="00651A5A" w:rsidP="00B61C0F">
            <w:pPr>
              <w:rPr>
                <w:rFonts w:ascii="Arial" w:hAnsi="Arial" w:cs="Arial"/>
                <w:sz w:val="22"/>
              </w:rPr>
            </w:pPr>
            <w:r w:rsidRPr="003B02AE">
              <w:rPr>
                <w:rFonts w:ascii="Arial" w:hAnsi="Arial" w:cs="Arial"/>
                <w:sz w:val="22"/>
              </w:rPr>
              <w:t>Fournisseur d’immobilisation</w:t>
            </w:r>
          </w:p>
          <w:p w:rsidR="00651A5A" w:rsidRPr="003B02AE" w:rsidRDefault="00651A5A" w:rsidP="00B61C0F">
            <w:pPr>
              <w:rPr>
                <w:rFonts w:ascii="Arial" w:hAnsi="Arial" w:cs="Arial"/>
                <w:sz w:val="22"/>
              </w:rPr>
            </w:pPr>
            <w:r w:rsidRPr="003B02AE">
              <w:rPr>
                <w:rFonts w:ascii="Arial" w:hAnsi="Arial" w:cs="Arial"/>
                <w:sz w:val="22"/>
              </w:rPr>
              <w:t>Services bancaires et assimilés</w:t>
            </w:r>
          </w:p>
          <w:p w:rsidR="00651A5A" w:rsidRPr="003B02AE" w:rsidRDefault="00651A5A" w:rsidP="00651A5A">
            <w:pPr>
              <w:jc w:val="right"/>
              <w:rPr>
                <w:rFonts w:ascii="Arial" w:hAnsi="Arial" w:cs="Arial"/>
                <w:sz w:val="22"/>
              </w:rPr>
            </w:pPr>
            <w:r w:rsidRPr="003B02AE">
              <w:rPr>
                <w:rFonts w:ascii="Arial" w:hAnsi="Arial" w:cs="Arial"/>
                <w:sz w:val="22"/>
              </w:rPr>
              <w:t>Banque</w:t>
            </w:r>
          </w:p>
          <w:p w:rsidR="008F3223" w:rsidRPr="003B02AE" w:rsidRDefault="008F3223" w:rsidP="008F3223">
            <w:pPr>
              <w:jc w:val="left"/>
              <w:rPr>
                <w:rFonts w:ascii="Arial" w:hAnsi="Arial" w:cs="Arial"/>
                <w:i/>
                <w:iCs/>
                <w:sz w:val="22"/>
              </w:rPr>
            </w:pPr>
            <w:r w:rsidRPr="003B02AE">
              <w:rPr>
                <w:rFonts w:ascii="Arial" w:hAnsi="Arial" w:cs="Arial"/>
                <w:i/>
                <w:iCs/>
                <w:sz w:val="22"/>
              </w:rPr>
              <w:t xml:space="preserve">Avis de </w:t>
            </w:r>
            <w:r w:rsidR="00E45EA2" w:rsidRPr="003B02AE">
              <w:rPr>
                <w:rFonts w:ascii="Arial" w:hAnsi="Arial" w:cs="Arial"/>
                <w:i/>
                <w:iCs/>
                <w:sz w:val="22"/>
              </w:rPr>
              <w:t>débit</w:t>
            </w:r>
            <w:r w:rsidRPr="003B02AE">
              <w:rPr>
                <w:rFonts w:ascii="Arial" w:hAnsi="Arial" w:cs="Arial"/>
                <w:i/>
                <w:iCs/>
                <w:sz w:val="22"/>
              </w:rPr>
              <w:t xml:space="preserve"> n°</w:t>
            </w:r>
            <w:r w:rsidR="00ED326C">
              <w:rPr>
                <w:rFonts w:ascii="Arial" w:hAnsi="Arial" w:cs="Arial"/>
                <w:i/>
                <w:iCs/>
                <w:sz w:val="22"/>
              </w:rPr>
              <w:t xml:space="preserve"> </w:t>
            </w:r>
            <w:r w:rsidRPr="003B02AE">
              <w:rPr>
                <w:rFonts w:ascii="Arial" w:hAnsi="Arial" w:cs="Arial"/>
                <w:i/>
                <w:iCs/>
                <w:sz w:val="22"/>
              </w:rPr>
              <w:t>C401</w:t>
            </w:r>
          </w:p>
        </w:tc>
        <w:tc>
          <w:tcPr>
            <w:tcW w:w="1134" w:type="dxa"/>
            <w:shd w:val="clear" w:color="auto" w:fill="auto"/>
          </w:tcPr>
          <w:p w:rsidR="00651A5A" w:rsidRPr="003B02AE" w:rsidRDefault="00651A5A" w:rsidP="00B61C0F">
            <w:pPr>
              <w:jc w:val="right"/>
              <w:rPr>
                <w:rFonts w:ascii="Arial" w:hAnsi="Arial" w:cs="Arial"/>
                <w:sz w:val="22"/>
              </w:rPr>
            </w:pPr>
            <w:r w:rsidRPr="003B02AE">
              <w:rPr>
                <w:rFonts w:ascii="Arial" w:hAnsi="Arial" w:cs="Arial"/>
                <w:sz w:val="22"/>
              </w:rPr>
              <w:t>4</w:t>
            </w:r>
            <w:r w:rsidR="00E45EA2" w:rsidRPr="003B02AE">
              <w:rPr>
                <w:rFonts w:ascii="Arial" w:hAnsi="Arial" w:cs="Arial"/>
                <w:sz w:val="22"/>
              </w:rPr>
              <w:t>0</w:t>
            </w:r>
            <w:r w:rsidRPr="003B02AE">
              <w:rPr>
                <w:rFonts w:ascii="Arial" w:hAnsi="Arial" w:cs="Arial"/>
                <w:sz w:val="22"/>
              </w:rPr>
              <w:t> </w:t>
            </w:r>
            <w:r w:rsidR="00E45EA2" w:rsidRPr="003B02AE">
              <w:rPr>
                <w:rFonts w:ascii="Arial" w:hAnsi="Arial" w:cs="Arial"/>
                <w:sz w:val="22"/>
              </w:rPr>
              <w:t>0</w:t>
            </w:r>
            <w:r w:rsidRPr="003B02AE">
              <w:rPr>
                <w:rFonts w:ascii="Arial" w:hAnsi="Arial" w:cs="Arial"/>
                <w:sz w:val="22"/>
              </w:rPr>
              <w:t>00,00</w:t>
            </w:r>
          </w:p>
          <w:p w:rsidR="008F3223" w:rsidRPr="003B02AE" w:rsidRDefault="008F3223" w:rsidP="00B61C0F">
            <w:pPr>
              <w:jc w:val="right"/>
              <w:rPr>
                <w:rFonts w:ascii="Arial" w:hAnsi="Arial" w:cs="Arial"/>
                <w:sz w:val="22"/>
              </w:rPr>
            </w:pPr>
            <w:r w:rsidRPr="003B02AE">
              <w:rPr>
                <w:rFonts w:ascii="Arial" w:hAnsi="Arial" w:cs="Arial"/>
                <w:sz w:val="22"/>
              </w:rPr>
              <w:t>234,00</w:t>
            </w:r>
          </w:p>
        </w:tc>
        <w:tc>
          <w:tcPr>
            <w:tcW w:w="1216" w:type="dxa"/>
            <w:shd w:val="clear" w:color="auto" w:fill="auto"/>
          </w:tcPr>
          <w:p w:rsidR="00651A5A" w:rsidRPr="003B02AE" w:rsidRDefault="00651A5A" w:rsidP="00B61C0F">
            <w:pPr>
              <w:rPr>
                <w:rFonts w:ascii="Arial" w:hAnsi="Arial" w:cs="Arial"/>
                <w:sz w:val="22"/>
              </w:rPr>
            </w:pPr>
          </w:p>
          <w:p w:rsidR="008F3223" w:rsidRPr="003B02AE" w:rsidRDefault="008F3223" w:rsidP="00B61C0F">
            <w:pPr>
              <w:rPr>
                <w:rFonts w:ascii="Arial" w:hAnsi="Arial" w:cs="Arial"/>
                <w:sz w:val="22"/>
              </w:rPr>
            </w:pPr>
          </w:p>
          <w:p w:rsidR="008F3223" w:rsidRPr="003B02AE" w:rsidRDefault="008F3223" w:rsidP="008F3223">
            <w:pPr>
              <w:jc w:val="right"/>
              <w:rPr>
                <w:rFonts w:ascii="Arial" w:hAnsi="Arial" w:cs="Arial"/>
                <w:sz w:val="22"/>
              </w:rPr>
            </w:pPr>
            <w:r w:rsidRPr="003B02AE">
              <w:rPr>
                <w:rFonts w:ascii="Arial" w:hAnsi="Arial" w:cs="Arial"/>
                <w:sz w:val="22"/>
              </w:rPr>
              <w:t>4</w:t>
            </w:r>
            <w:r w:rsidR="00E45EA2" w:rsidRPr="003B02AE">
              <w:rPr>
                <w:rFonts w:ascii="Arial" w:hAnsi="Arial" w:cs="Arial"/>
                <w:sz w:val="22"/>
              </w:rPr>
              <w:t>0</w:t>
            </w:r>
            <w:r w:rsidRPr="003B02AE">
              <w:rPr>
                <w:rFonts w:ascii="Arial" w:hAnsi="Arial" w:cs="Arial"/>
                <w:sz w:val="22"/>
              </w:rPr>
              <w:t> </w:t>
            </w:r>
            <w:r w:rsidR="00CC63E0" w:rsidRPr="003B02AE">
              <w:rPr>
                <w:rFonts w:ascii="Arial" w:hAnsi="Arial" w:cs="Arial"/>
                <w:sz w:val="22"/>
              </w:rPr>
              <w:t>2</w:t>
            </w:r>
            <w:r w:rsidRPr="003B02AE">
              <w:rPr>
                <w:rFonts w:ascii="Arial" w:hAnsi="Arial" w:cs="Arial"/>
                <w:sz w:val="22"/>
              </w:rPr>
              <w:t>34,00</w:t>
            </w:r>
          </w:p>
        </w:tc>
      </w:tr>
      <w:tr w:rsidR="00651A5A" w:rsidRPr="003B02AE" w:rsidTr="00433044">
        <w:trPr>
          <w:jc w:val="center"/>
        </w:trPr>
        <w:tc>
          <w:tcPr>
            <w:tcW w:w="1361" w:type="dxa"/>
            <w:shd w:val="clear" w:color="auto" w:fill="BFBFBF"/>
          </w:tcPr>
          <w:p w:rsidR="00651A5A" w:rsidRPr="003B02AE" w:rsidRDefault="00651A5A" w:rsidP="00B61C0F">
            <w:pPr>
              <w:rPr>
                <w:rFonts w:ascii="Arial" w:hAnsi="Arial" w:cs="Arial"/>
                <w:b/>
                <w:sz w:val="22"/>
              </w:rPr>
            </w:pPr>
            <w:r w:rsidRPr="003B02AE">
              <w:rPr>
                <w:rFonts w:ascii="Arial" w:hAnsi="Arial" w:cs="Arial"/>
                <w:b/>
                <w:sz w:val="22"/>
              </w:rPr>
              <w:t>N° compte</w:t>
            </w:r>
          </w:p>
        </w:tc>
        <w:tc>
          <w:tcPr>
            <w:tcW w:w="5528" w:type="dxa"/>
            <w:shd w:val="clear" w:color="auto" w:fill="BFBFBF"/>
          </w:tcPr>
          <w:p w:rsidR="00651A5A" w:rsidRPr="003B02AE" w:rsidRDefault="00651A5A" w:rsidP="00651A5A">
            <w:pPr>
              <w:jc w:val="center"/>
              <w:rPr>
                <w:rFonts w:ascii="Arial" w:hAnsi="Arial" w:cs="Arial"/>
                <w:b/>
                <w:sz w:val="22"/>
              </w:rPr>
            </w:pPr>
            <w:r w:rsidRPr="003B02AE">
              <w:rPr>
                <w:rFonts w:ascii="Arial" w:hAnsi="Arial" w:cs="Arial"/>
                <w:b/>
                <w:sz w:val="22"/>
              </w:rPr>
              <w:t>24/04/</w:t>
            </w:r>
            <w:r w:rsidR="005549FF" w:rsidRPr="003B02AE">
              <w:rPr>
                <w:rFonts w:ascii="Arial" w:hAnsi="Arial" w:cs="Arial"/>
                <w:b/>
                <w:sz w:val="22"/>
              </w:rPr>
              <w:t>2019</w:t>
            </w:r>
          </w:p>
        </w:tc>
        <w:tc>
          <w:tcPr>
            <w:tcW w:w="1134" w:type="dxa"/>
            <w:shd w:val="clear" w:color="auto" w:fill="BFBFBF"/>
          </w:tcPr>
          <w:p w:rsidR="00651A5A" w:rsidRPr="003B02AE" w:rsidRDefault="00651A5A" w:rsidP="00651A5A">
            <w:pPr>
              <w:jc w:val="center"/>
              <w:rPr>
                <w:rFonts w:ascii="Arial" w:hAnsi="Arial" w:cs="Arial"/>
                <w:b/>
                <w:sz w:val="22"/>
              </w:rPr>
            </w:pPr>
            <w:r w:rsidRPr="003B02AE">
              <w:rPr>
                <w:rFonts w:ascii="Arial" w:hAnsi="Arial" w:cs="Arial"/>
                <w:b/>
                <w:sz w:val="22"/>
              </w:rPr>
              <w:t>Débit</w:t>
            </w:r>
          </w:p>
        </w:tc>
        <w:tc>
          <w:tcPr>
            <w:tcW w:w="1216" w:type="dxa"/>
            <w:shd w:val="clear" w:color="auto" w:fill="BFBFBF"/>
          </w:tcPr>
          <w:p w:rsidR="00651A5A" w:rsidRPr="003B02AE" w:rsidRDefault="00651A5A" w:rsidP="00651A5A">
            <w:pPr>
              <w:jc w:val="center"/>
              <w:rPr>
                <w:rFonts w:ascii="Arial" w:hAnsi="Arial" w:cs="Arial"/>
                <w:b/>
                <w:sz w:val="22"/>
              </w:rPr>
            </w:pPr>
            <w:r w:rsidRPr="003B02AE">
              <w:rPr>
                <w:rFonts w:ascii="Arial" w:hAnsi="Arial" w:cs="Arial"/>
                <w:b/>
                <w:sz w:val="22"/>
              </w:rPr>
              <w:t>Crédit</w:t>
            </w:r>
          </w:p>
        </w:tc>
      </w:tr>
      <w:tr w:rsidR="00651A5A" w:rsidRPr="003B02AE" w:rsidTr="00B61C0F">
        <w:trPr>
          <w:jc w:val="center"/>
        </w:trPr>
        <w:tc>
          <w:tcPr>
            <w:tcW w:w="1361" w:type="dxa"/>
            <w:shd w:val="clear" w:color="auto" w:fill="auto"/>
          </w:tcPr>
          <w:p w:rsidR="00651A5A" w:rsidRPr="003B02AE" w:rsidRDefault="008F3223" w:rsidP="00ED326C">
            <w:pPr>
              <w:jc w:val="center"/>
              <w:rPr>
                <w:rFonts w:ascii="Arial" w:hAnsi="Arial" w:cs="Arial"/>
                <w:sz w:val="22"/>
              </w:rPr>
            </w:pPr>
            <w:r w:rsidRPr="003B02AE">
              <w:rPr>
                <w:rFonts w:ascii="Arial" w:hAnsi="Arial" w:cs="Arial"/>
                <w:sz w:val="22"/>
              </w:rPr>
              <w:t>441</w:t>
            </w:r>
          </w:p>
          <w:p w:rsidR="008F3223" w:rsidRPr="003B02AE" w:rsidRDefault="008F3223" w:rsidP="00ED326C">
            <w:pPr>
              <w:jc w:val="center"/>
              <w:rPr>
                <w:rFonts w:ascii="Arial" w:hAnsi="Arial" w:cs="Arial"/>
                <w:sz w:val="22"/>
              </w:rPr>
            </w:pPr>
            <w:r w:rsidRPr="003B02AE">
              <w:rPr>
                <w:rFonts w:ascii="Arial" w:hAnsi="Arial" w:cs="Arial"/>
                <w:sz w:val="22"/>
              </w:rPr>
              <w:t>131</w:t>
            </w:r>
          </w:p>
        </w:tc>
        <w:tc>
          <w:tcPr>
            <w:tcW w:w="5528" w:type="dxa"/>
            <w:shd w:val="clear" w:color="auto" w:fill="auto"/>
          </w:tcPr>
          <w:p w:rsidR="00651A5A" w:rsidRPr="003B02AE" w:rsidRDefault="00ED326C" w:rsidP="00B61C0F">
            <w:pPr>
              <w:rPr>
                <w:rFonts w:ascii="Arial" w:hAnsi="Arial" w:cs="Arial"/>
                <w:sz w:val="22"/>
              </w:rPr>
            </w:pPr>
            <w:r>
              <w:rPr>
                <w:rFonts w:ascii="Arial" w:hAnsi="Arial" w:cs="Arial"/>
                <w:sz w:val="22"/>
              </w:rPr>
              <w:t>É</w:t>
            </w:r>
            <w:r w:rsidR="00116CAA" w:rsidRPr="003B02AE">
              <w:rPr>
                <w:rFonts w:ascii="Arial" w:hAnsi="Arial" w:cs="Arial"/>
                <w:sz w:val="22"/>
              </w:rPr>
              <w:t>tat - Subventions à recevoir</w:t>
            </w:r>
          </w:p>
          <w:p w:rsidR="00116CAA" w:rsidRPr="003B02AE" w:rsidRDefault="00116CAA" w:rsidP="00116CAA">
            <w:pPr>
              <w:jc w:val="right"/>
              <w:rPr>
                <w:rFonts w:ascii="Arial" w:hAnsi="Arial" w:cs="Arial"/>
                <w:sz w:val="22"/>
              </w:rPr>
            </w:pPr>
            <w:r w:rsidRPr="003B02AE">
              <w:rPr>
                <w:rFonts w:ascii="Arial" w:hAnsi="Arial" w:cs="Arial"/>
                <w:sz w:val="22"/>
              </w:rPr>
              <w:t>Subventions d’équipement</w:t>
            </w:r>
          </w:p>
          <w:p w:rsidR="00116CAA" w:rsidRPr="003B02AE" w:rsidRDefault="00116CAA" w:rsidP="00116CAA">
            <w:pPr>
              <w:rPr>
                <w:rFonts w:ascii="Arial" w:hAnsi="Arial" w:cs="Arial"/>
                <w:i/>
                <w:iCs/>
                <w:sz w:val="22"/>
              </w:rPr>
            </w:pPr>
            <w:r w:rsidRPr="003B02AE">
              <w:rPr>
                <w:rFonts w:ascii="Arial" w:hAnsi="Arial" w:cs="Arial"/>
                <w:i/>
                <w:iCs/>
                <w:sz w:val="22"/>
              </w:rPr>
              <w:t>Notification de la décision d’octroi du Conseil régional</w:t>
            </w:r>
          </w:p>
        </w:tc>
        <w:tc>
          <w:tcPr>
            <w:tcW w:w="1134" w:type="dxa"/>
            <w:shd w:val="clear" w:color="auto" w:fill="auto"/>
          </w:tcPr>
          <w:p w:rsidR="00651A5A" w:rsidRPr="003B02AE" w:rsidRDefault="00116CAA" w:rsidP="00B61C0F">
            <w:pPr>
              <w:jc w:val="right"/>
              <w:rPr>
                <w:rFonts w:ascii="Arial" w:hAnsi="Arial" w:cs="Arial"/>
                <w:sz w:val="22"/>
              </w:rPr>
            </w:pPr>
            <w:r w:rsidRPr="003B02AE">
              <w:rPr>
                <w:rFonts w:ascii="Arial" w:hAnsi="Arial" w:cs="Arial"/>
                <w:sz w:val="22"/>
              </w:rPr>
              <w:t xml:space="preserve"> 3 000,00</w:t>
            </w:r>
          </w:p>
        </w:tc>
        <w:tc>
          <w:tcPr>
            <w:tcW w:w="1216" w:type="dxa"/>
            <w:shd w:val="clear" w:color="auto" w:fill="auto"/>
          </w:tcPr>
          <w:p w:rsidR="00651A5A" w:rsidRPr="003B02AE" w:rsidRDefault="00651A5A" w:rsidP="00B61C0F">
            <w:pPr>
              <w:rPr>
                <w:rFonts w:ascii="Arial" w:hAnsi="Arial" w:cs="Arial"/>
                <w:sz w:val="22"/>
              </w:rPr>
            </w:pPr>
          </w:p>
          <w:p w:rsidR="00116CAA" w:rsidRPr="003B02AE" w:rsidRDefault="00116CAA" w:rsidP="00116CAA">
            <w:pPr>
              <w:jc w:val="right"/>
              <w:rPr>
                <w:rFonts w:ascii="Arial" w:hAnsi="Arial" w:cs="Arial"/>
                <w:sz w:val="22"/>
              </w:rPr>
            </w:pPr>
            <w:r w:rsidRPr="003B02AE">
              <w:rPr>
                <w:rFonts w:ascii="Arial" w:hAnsi="Arial" w:cs="Arial"/>
                <w:sz w:val="22"/>
              </w:rPr>
              <w:t>3 000,00</w:t>
            </w:r>
          </w:p>
        </w:tc>
      </w:tr>
      <w:tr w:rsidR="00651A5A" w:rsidRPr="003B02AE" w:rsidTr="00433044">
        <w:trPr>
          <w:jc w:val="center"/>
        </w:trPr>
        <w:tc>
          <w:tcPr>
            <w:tcW w:w="1361" w:type="dxa"/>
            <w:shd w:val="clear" w:color="auto" w:fill="BFBFBF"/>
          </w:tcPr>
          <w:p w:rsidR="00651A5A" w:rsidRPr="003B02AE" w:rsidRDefault="00651A5A" w:rsidP="00B61C0F">
            <w:pPr>
              <w:rPr>
                <w:rFonts w:ascii="Arial" w:hAnsi="Arial" w:cs="Arial"/>
                <w:sz w:val="22"/>
              </w:rPr>
            </w:pPr>
            <w:r w:rsidRPr="003B02AE">
              <w:rPr>
                <w:rFonts w:ascii="Arial" w:hAnsi="Arial" w:cs="Arial"/>
                <w:b/>
                <w:sz w:val="22"/>
              </w:rPr>
              <w:t>N° compte</w:t>
            </w:r>
          </w:p>
        </w:tc>
        <w:tc>
          <w:tcPr>
            <w:tcW w:w="5528" w:type="dxa"/>
            <w:shd w:val="clear" w:color="auto" w:fill="BFBFBF"/>
          </w:tcPr>
          <w:p w:rsidR="00651A5A" w:rsidRPr="003B02AE" w:rsidRDefault="00651A5A" w:rsidP="00651A5A">
            <w:pPr>
              <w:jc w:val="center"/>
              <w:rPr>
                <w:rFonts w:ascii="Arial" w:hAnsi="Arial" w:cs="Arial"/>
                <w:sz w:val="22"/>
              </w:rPr>
            </w:pPr>
            <w:r w:rsidRPr="003B02AE">
              <w:rPr>
                <w:rFonts w:ascii="Arial" w:hAnsi="Arial" w:cs="Arial"/>
                <w:b/>
                <w:sz w:val="22"/>
              </w:rPr>
              <w:t>30/04/</w:t>
            </w:r>
            <w:r w:rsidR="005549FF" w:rsidRPr="003B02AE">
              <w:rPr>
                <w:rFonts w:ascii="Arial" w:hAnsi="Arial" w:cs="Arial"/>
                <w:b/>
                <w:sz w:val="22"/>
              </w:rPr>
              <w:t>2019</w:t>
            </w:r>
          </w:p>
        </w:tc>
        <w:tc>
          <w:tcPr>
            <w:tcW w:w="1134" w:type="dxa"/>
            <w:shd w:val="clear" w:color="auto" w:fill="BFBFBF"/>
          </w:tcPr>
          <w:p w:rsidR="00651A5A" w:rsidRPr="003B02AE" w:rsidRDefault="00651A5A" w:rsidP="00651A5A">
            <w:pPr>
              <w:jc w:val="center"/>
              <w:rPr>
                <w:rFonts w:ascii="Arial" w:hAnsi="Arial" w:cs="Arial"/>
                <w:sz w:val="22"/>
              </w:rPr>
            </w:pPr>
            <w:r w:rsidRPr="003B02AE">
              <w:rPr>
                <w:rFonts w:ascii="Arial" w:hAnsi="Arial" w:cs="Arial"/>
                <w:b/>
                <w:sz w:val="22"/>
              </w:rPr>
              <w:t>Débit</w:t>
            </w:r>
          </w:p>
        </w:tc>
        <w:tc>
          <w:tcPr>
            <w:tcW w:w="1216" w:type="dxa"/>
            <w:shd w:val="clear" w:color="auto" w:fill="BFBFBF"/>
          </w:tcPr>
          <w:p w:rsidR="00651A5A" w:rsidRPr="003B02AE" w:rsidRDefault="00651A5A" w:rsidP="00651A5A">
            <w:pPr>
              <w:jc w:val="center"/>
              <w:rPr>
                <w:rFonts w:ascii="Arial" w:hAnsi="Arial" w:cs="Arial"/>
                <w:sz w:val="22"/>
              </w:rPr>
            </w:pPr>
            <w:r w:rsidRPr="003B02AE">
              <w:rPr>
                <w:rFonts w:ascii="Arial" w:hAnsi="Arial" w:cs="Arial"/>
                <w:sz w:val="22"/>
              </w:rPr>
              <w:t>Crédit</w:t>
            </w:r>
          </w:p>
        </w:tc>
      </w:tr>
      <w:tr w:rsidR="00651A5A" w:rsidRPr="003B02AE" w:rsidTr="00B61C0F">
        <w:trPr>
          <w:jc w:val="center"/>
        </w:trPr>
        <w:tc>
          <w:tcPr>
            <w:tcW w:w="1361" w:type="dxa"/>
            <w:shd w:val="clear" w:color="auto" w:fill="auto"/>
          </w:tcPr>
          <w:p w:rsidR="00651A5A" w:rsidRPr="003B02AE" w:rsidRDefault="00116CAA" w:rsidP="00ED326C">
            <w:pPr>
              <w:jc w:val="center"/>
              <w:rPr>
                <w:rFonts w:ascii="Arial" w:hAnsi="Arial" w:cs="Arial"/>
                <w:sz w:val="22"/>
              </w:rPr>
            </w:pPr>
            <w:r w:rsidRPr="003B02AE">
              <w:rPr>
                <w:rFonts w:ascii="Arial" w:hAnsi="Arial" w:cs="Arial"/>
                <w:sz w:val="22"/>
              </w:rPr>
              <w:t>512</w:t>
            </w:r>
          </w:p>
          <w:p w:rsidR="00116CAA" w:rsidRPr="003B02AE" w:rsidRDefault="00116CAA" w:rsidP="00ED326C">
            <w:pPr>
              <w:jc w:val="center"/>
              <w:rPr>
                <w:rFonts w:ascii="Arial" w:hAnsi="Arial" w:cs="Arial"/>
                <w:sz w:val="22"/>
              </w:rPr>
            </w:pPr>
            <w:r w:rsidRPr="003B02AE">
              <w:rPr>
                <w:rFonts w:ascii="Arial" w:hAnsi="Arial" w:cs="Arial"/>
                <w:sz w:val="22"/>
              </w:rPr>
              <w:t>441</w:t>
            </w:r>
          </w:p>
        </w:tc>
        <w:tc>
          <w:tcPr>
            <w:tcW w:w="5528" w:type="dxa"/>
            <w:shd w:val="clear" w:color="auto" w:fill="auto"/>
          </w:tcPr>
          <w:p w:rsidR="00651A5A" w:rsidRPr="003B02AE" w:rsidRDefault="006D2E5B" w:rsidP="00B61C0F">
            <w:pPr>
              <w:rPr>
                <w:rFonts w:ascii="Arial" w:hAnsi="Arial" w:cs="Arial"/>
                <w:sz w:val="22"/>
              </w:rPr>
            </w:pPr>
            <w:r w:rsidRPr="003B02AE">
              <w:rPr>
                <w:rFonts w:ascii="Arial" w:hAnsi="Arial" w:cs="Arial"/>
                <w:sz w:val="22"/>
              </w:rPr>
              <w:t>Banque</w:t>
            </w:r>
          </w:p>
          <w:p w:rsidR="006D2E5B" w:rsidRPr="003B02AE" w:rsidRDefault="00ED326C" w:rsidP="006D2E5B">
            <w:pPr>
              <w:jc w:val="right"/>
              <w:rPr>
                <w:rFonts w:ascii="Arial" w:hAnsi="Arial" w:cs="Arial"/>
                <w:sz w:val="22"/>
              </w:rPr>
            </w:pPr>
            <w:r>
              <w:rPr>
                <w:rFonts w:ascii="Arial" w:hAnsi="Arial" w:cs="Arial"/>
                <w:sz w:val="22"/>
              </w:rPr>
              <w:t>É</w:t>
            </w:r>
            <w:r w:rsidR="006D2E5B" w:rsidRPr="003B02AE">
              <w:rPr>
                <w:rFonts w:ascii="Arial" w:hAnsi="Arial" w:cs="Arial"/>
                <w:sz w:val="22"/>
              </w:rPr>
              <w:t>tat - Subventions à recevoir</w:t>
            </w:r>
          </w:p>
          <w:p w:rsidR="006D2E5B" w:rsidRPr="003B02AE" w:rsidRDefault="006D2E5B" w:rsidP="006D2E5B">
            <w:pPr>
              <w:jc w:val="left"/>
              <w:rPr>
                <w:rFonts w:ascii="Arial" w:hAnsi="Arial" w:cs="Arial"/>
                <w:i/>
                <w:iCs/>
                <w:sz w:val="22"/>
              </w:rPr>
            </w:pPr>
            <w:r w:rsidRPr="003B02AE">
              <w:rPr>
                <w:rFonts w:ascii="Arial" w:hAnsi="Arial" w:cs="Arial"/>
                <w:i/>
                <w:iCs/>
                <w:sz w:val="22"/>
              </w:rPr>
              <w:t>Avis de crédit n°C405, perception de la subvention</w:t>
            </w:r>
          </w:p>
        </w:tc>
        <w:tc>
          <w:tcPr>
            <w:tcW w:w="1134" w:type="dxa"/>
            <w:shd w:val="clear" w:color="auto" w:fill="auto"/>
          </w:tcPr>
          <w:p w:rsidR="00651A5A" w:rsidRPr="003B02AE" w:rsidRDefault="006D2E5B" w:rsidP="00B61C0F">
            <w:pPr>
              <w:jc w:val="right"/>
              <w:rPr>
                <w:rFonts w:ascii="Arial" w:hAnsi="Arial" w:cs="Arial"/>
                <w:sz w:val="22"/>
              </w:rPr>
            </w:pPr>
            <w:r w:rsidRPr="003B02AE">
              <w:rPr>
                <w:rFonts w:ascii="Arial" w:hAnsi="Arial" w:cs="Arial"/>
                <w:sz w:val="22"/>
              </w:rPr>
              <w:t>3 000,00</w:t>
            </w:r>
          </w:p>
        </w:tc>
        <w:tc>
          <w:tcPr>
            <w:tcW w:w="1216" w:type="dxa"/>
            <w:shd w:val="clear" w:color="auto" w:fill="auto"/>
          </w:tcPr>
          <w:p w:rsidR="00651A5A" w:rsidRPr="003B02AE" w:rsidRDefault="00651A5A" w:rsidP="00B61C0F">
            <w:pPr>
              <w:rPr>
                <w:rFonts w:ascii="Arial" w:hAnsi="Arial" w:cs="Arial"/>
                <w:sz w:val="22"/>
              </w:rPr>
            </w:pPr>
          </w:p>
          <w:p w:rsidR="006D2E5B" w:rsidRPr="003B02AE" w:rsidRDefault="006D2E5B" w:rsidP="006D2E5B">
            <w:pPr>
              <w:jc w:val="right"/>
              <w:rPr>
                <w:rFonts w:ascii="Arial" w:hAnsi="Arial" w:cs="Arial"/>
                <w:sz w:val="22"/>
              </w:rPr>
            </w:pPr>
            <w:r w:rsidRPr="003B02AE">
              <w:rPr>
                <w:rFonts w:ascii="Arial" w:hAnsi="Arial" w:cs="Arial"/>
                <w:sz w:val="22"/>
              </w:rPr>
              <w:t>3 000,00</w:t>
            </w:r>
          </w:p>
        </w:tc>
      </w:tr>
    </w:tbl>
    <w:p w:rsidR="00822F0F" w:rsidRPr="003B02AE" w:rsidRDefault="00822F0F" w:rsidP="00822F0F">
      <w:pPr>
        <w:pStyle w:val="Paragraphedeliste"/>
        <w:ind w:left="0" w:right="72"/>
        <w:rPr>
          <w:rFonts w:ascii="Arial" w:hAnsi="Arial" w:cs="Arial"/>
          <w:b/>
          <w:bCs/>
          <w:sz w:val="22"/>
          <w:szCs w:val="22"/>
        </w:rPr>
      </w:pPr>
    </w:p>
    <w:p w:rsidR="00B1288F" w:rsidRPr="003B02AE" w:rsidRDefault="00B1288F" w:rsidP="00E94E61">
      <w:pPr>
        <w:rPr>
          <w:rFonts w:ascii="Arial" w:hAnsi="Arial" w:cs="Arial"/>
          <w:sz w:val="22"/>
        </w:rPr>
      </w:pPr>
    </w:p>
    <w:p w:rsidR="00A71641" w:rsidRPr="003B02AE" w:rsidRDefault="00A71641" w:rsidP="00A71641">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2"/>
          <w:szCs w:val="22"/>
        </w:rPr>
      </w:pPr>
      <w:r w:rsidRPr="003B02AE">
        <w:rPr>
          <w:rFonts w:ascii="Arial" w:hAnsi="Arial" w:cs="Arial"/>
          <w:caps/>
          <w:position w:val="-48"/>
          <w:sz w:val="22"/>
          <w:szCs w:val="22"/>
        </w:rPr>
        <w:t xml:space="preserve">DOSSIER </w:t>
      </w:r>
      <w:r w:rsidR="0094775B">
        <w:rPr>
          <w:rFonts w:ascii="Arial" w:hAnsi="Arial" w:cs="Arial"/>
          <w:caps/>
          <w:position w:val="-48"/>
          <w:sz w:val="22"/>
          <w:szCs w:val="22"/>
        </w:rPr>
        <w:t>4</w:t>
      </w:r>
      <w:r w:rsidRPr="003B02AE">
        <w:rPr>
          <w:rFonts w:ascii="Arial" w:hAnsi="Arial" w:cs="Arial"/>
          <w:caps/>
          <w:position w:val="-48"/>
          <w:sz w:val="22"/>
          <w:szCs w:val="22"/>
        </w:rPr>
        <w:t xml:space="preserve"> : </w:t>
      </w:r>
      <w:r w:rsidR="00003D82" w:rsidRPr="003B02AE">
        <w:rPr>
          <w:rFonts w:ascii="Arial" w:hAnsi="Arial" w:cs="Arial"/>
          <w:caps/>
          <w:position w:val="-48"/>
          <w:sz w:val="22"/>
          <w:szCs w:val="22"/>
        </w:rPr>
        <w:t>OpÉ</w:t>
      </w:r>
      <w:r w:rsidRPr="003B02AE">
        <w:rPr>
          <w:rFonts w:ascii="Arial" w:hAnsi="Arial" w:cs="Arial"/>
          <w:caps/>
          <w:position w:val="-48"/>
          <w:sz w:val="22"/>
          <w:szCs w:val="22"/>
        </w:rPr>
        <w:t>rations D</w:t>
      </w:r>
      <w:r w:rsidR="00A62EFE" w:rsidRPr="003B02AE">
        <w:rPr>
          <w:rFonts w:ascii="Arial" w:hAnsi="Arial" w:cs="Arial"/>
          <w:caps/>
          <w:position w:val="-48"/>
          <w:sz w:val="22"/>
          <w:szCs w:val="22"/>
        </w:rPr>
        <w:t>’INVENTAIRE</w:t>
      </w:r>
    </w:p>
    <w:p w:rsidR="00D740F3" w:rsidRDefault="00D740F3" w:rsidP="00D740F3">
      <w:pPr>
        <w:rPr>
          <w:rFonts w:ascii="Arial" w:hAnsi="Arial" w:cs="Arial"/>
          <w:sz w:val="22"/>
        </w:rPr>
      </w:pPr>
    </w:p>
    <w:p w:rsidR="00D443A5" w:rsidRPr="003F4F77" w:rsidRDefault="003F4F77" w:rsidP="00D443A5">
      <w:pPr>
        <w:jc w:val="center"/>
        <w:rPr>
          <w:rFonts w:ascii="Arial" w:hAnsi="Arial" w:cs="Arial"/>
          <w:b/>
          <w:bCs/>
          <w:sz w:val="22"/>
          <w:u w:val="single"/>
        </w:rPr>
      </w:pPr>
      <w:r w:rsidRPr="003F4F77">
        <w:rPr>
          <w:rFonts w:ascii="Arial" w:hAnsi="Arial" w:cs="Arial"/>
          <w:b/>
          <w:bCs/>
          <w:sz w:val="22"/>
          <w:u w:val="single"/>
        </w:rPr>
        <w:t>Première mission</w:t>
      </w:r>
    </w:p>
    <w:p w:rsidR="00B1288F" w:rsidRPr="003B02AE" w:rsidRDefault="00B1288F" w:rsidP="00D443A5">
      <w:pPr>
        <w:jc w:val="center"/>
        <w:rPr>
          <w:rFonts w:ascii="Arial" w:hAnsi="Arial" w:cs="Arial"/>
          <w:b/>
          <w:bCs/>
          <w:sz w:val="22"/>
        </w:rPr>
      </w:pPr>
    </w:p>
    <w:p w:rsidR="00D443A5" w:rsidRPr="003B02AE" w:rsidRDefault="008E79D9"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t>É</w:t>
      </w:r>
      <w:r w:rsidR="00D443A5" w:rsidRPr="003B02AE">
        <w:rPr>
          <w:rFonts w:ascii="Arial" w:hAnsi="Arial" w:cs="Arial"/>
          <w:b/>
          <w:bCs/>
          <w:sz w:val="22"/>
          <w:szCs w:val="22"/>
        </w:rPr>
        <w:t xml:space="preserve">valuer et comptabiliser les opérations d’inventaire </w:t>
      </w:r>
      <w:r w:rsidR="005113A7">
        <w:rPr>
          <w:rFonts w:ascii="Arial" w:hAnsi="Arial" w:cs="Arial"/>
          <w:b/>
          <w:bCs/>
          <w:sz w:val="22"/>
          <w:szCs w:val="22"/>
        </w:rPr>
        <w:t>liées à cet équipement.</w:t>
      </w:r>
      <w:r w:rsidR="00D443A5" w:rsidRPr="003B02AE">
        <w:rPr>
          <w:rFonts w:ascii="Arial" w:hAnsi="Arial" w:cs="Arial"/>
          <w:b/>
          <w:bCs/>
          <w:sz w:val="22"/>
          <w:szCs w:val="22"/>
        </w:rPr>
        <w:t xml:space="preserve"> </w:t>
      </w:r>
    </w:p>
    <w:p w:rsidR="00D443A5" w:rsidRPr="003B02AE" w:rsidRDefault="00D443A5" w:rsidP="00D443A5">
      <w:pPr>
        <w:pStyle w:val="Paragraphedeliste"/>
        <w:ind w:left="720"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D443A5"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D443A5" w:rsidRPr="001B3069" w:rsidRDefault="00D443A5" w:rsidP="00116726">
            <w:pPr>
              <w:widowControl w:val="0"/>
              <w:tabs>
                <w:tab w:val="left" w:pos="455"/>
              </w:tabs>
              <w:jc w:val="center"/>
              <w:rPr>
                <w:rFonts w:ascii="Arial" w:hAnsi="Arial" w:cs="Arial"/>
                <w:b/>
                <w:i/>
                <w:iCs/>
                <w:sz w:val="20"/>
                <w:szCs w:val="20"/>
              </w:rPr>
            </w:pPr>
            <w:r w:rsidRPr="001B3069">
              <w:rPr>
                <w:rFonts w:ascii="Arial" w:hAnsi="Arial" w:cs="Arial"/>
                <w:b/>
                <w:i/>
                <w:iCs/>
                <w:sz w:val="20"/>
                <w:szCs w:val="20"/>
              </w:rPr>
              <w:t>4.1 Opérations d’inventaire</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116726">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116726">
            <w:pPr>
              <w:ind w:left="-14"/>
              <w:rPr>
                <w:rFonts w:ascii="Arial" w:hAnsi="Arial" w:cs="Arial"/>
                <w:i/>
                <w:iCs/>
                <w:sz w:val="20"/>
                <w:szCs w:val="20"/>
              </w:rPr>
            </w:pPr>
            <w:r w:rsidRPr="001B3069">
              <w:rPr>
                <w:rFonts w:ascii="Arial" w:hAnsi="Arial" w:cs="Arial"/>
                <w:i/>
                <w:iCs/>
                <w:sz w:val="20"/>
                <w:szCs w:val="20"/>
              </w:rPr>
              <w:t>- Évaluer et comptabiliser les différentes opérations d’inventaire.</w:t>
            </w:r>
          </w:p>
        </w:tc>
      </w:tr>
    </w:tbl>
    <w:p w:rsidR="00364223" w:rsidRDefault="00364223" w:rsidP="00D443A5">
      <w:pPr>
        <w:rPr>
          <w:rFonts w:ascii="Arial" w:hAnsi="Arial" w:cs="Arial"/>
          <w:sz w:val="22"/>
        </w:rPr>
      </w:pPr>
    </w:p>
    <w:p w:rsidR="004D6321" w:rsidRDefault="00364223" w:rsidP="00D443A5">
      <w:pPr>
        <w:rPr>
          <w:rFonts w:ascii="Arial" w:hAnsi="Arial" w:cs="Arial"/>
          <w:sz w:val="22"/>
        </w:rPr>
      </w:pPr>
      <w:r>
        <w:rPr>
          <w:rFonts w:ascii="Arial" w:hAnsi="Arial" w:cs="Arial"/>
          <w:sz w:val="22"/>
        </w:rPr>
        <w:t>Les écritures au 31/12/19 relatives à cet équipement sont les suivantes :</w:t>
      </w:r>
    </w:p>
    <w:p w:rsidR="00576700" w:rsidRPr="003B02AE" w:rsidRDefault="00576700" w:rsidP="00D443A5">
      <w:pPr>
        <w:rPr>
          <w:rFonts w:ascii="Arial" w:hAnsi="Arial" w:cs="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5670"/>
        <w:gridCol w:w="1134"/>
        <w:gridCol w:w="1074"/>
      </w:tblGrid>
      <w:tr w:rsidR="00D443A5" w:rsidRPr="003B02AE" w:rsidTr="00116726">
        <w:trPr>
          <w:jc w:val="center"/>
        </w:trPr>
        <w:tc>
          <w:tcPr>
            <w:tcW w:w="1361" w:type="dxa"/>
            <w:shd w:val="clear" w:color="auto" w:fill="BFBFBF"/>
          </w:tcPr>
          <w:p w:rsidR="00D443A5" w:rsidRPr="003B02AE" w:rsidRDefault="00D443A5" w:rsidP="00116726">
            <w:pPr>
              <w:jc w:val="center"/>
              <w:rPr>
                <w:rFonts w:ascii="Arial" w:hAnsi="Arial" w:cs="Arial"/>
                <w:b/>
                <w:sz w:val="22"/>
              </w:rPr>
            </w:pPr>
            <w:r w:rsidRPr="003B02AE">
              <w:rPr>
                <w:rFonts w:ascii="Arial" w:hAnsi="Arial" w:cs="Arial"/>
                <w:b/>
                <w:sz w:val="22"/>
              </w:rPr>
              <w:t>N° compte</w:t>
            </w:r>
          </w:p>
        </w:tc>
        <w:tc>
          <w:tcPr>
            <w:tcW w:w="5670" w:type="dxa"/>
            <w:shd w:val="clear" w:color="auto" w:fill="BFBFBF"/>
          </w:tcPr>
          <w:p w:rsidR="00D443A5" w:rsidRPr="003B02AE" w:rsidRDefault="00D443A5" w:rsidP="00116726">
            <w:pPr>
              <w:jc w:val="center"/>
              <w:rPr>
                <w:rFonts w:ascii="Arial" w:hAnsi="Arial" w:cs="Arial"/>
                <w:b/>
                <w:sz w:val="22"/>
              </w:rPr>
            </w:pPr>
            <w:r w:rsidRPr="003B02AE">
              <w:rPr>
                <w:rFonts w:ascii="Arial" w:hAnsi="Arial" w:cs="Arial"/>
                <w:b/>
                <w:sz w:val="22"/>
              </w:rPr>
              <w:t>31/12/2019</w:t>
            </w:r>
          </w:p>
        </w:tc>
        <w:tc>
          <w:tcPr>
            <w:tcW w:w="1134" w:type="dxa"/>
            <w:shd w:val="clear" w:color="auto" w:fill="BFBFBF"/>
          </w:tcPr>
          <w:p w:rsidR="00D443A5" w:rsidRPr="003B02AE" w:rsidRDefault="00D443A5" w:rsidP="00116726">
            <w:pPr>
              <w:jc w:val="center"/>
              <w:rPr>
                <w:rFonts w:ascii="Arial" w:hAnsi="Arial" w:cs="Arial"/>
                <w:b/>
                <w:sz w:val="22"/>
              </w:rPr>
            </w:pPr>
            <w:r w:rsidRPr="003B02AE">
              <w:rPr>
                <w:rFonts w:ascii="Arial" w:hAnsi="Arial" w:cs="Arial"/>
                <w:b/>
                <w:sz w:val="22"/>
              </w:rPr>
              <w:t>Débit</w:t>
            </w:r>
          </w:p>
        </w:tc>
        <w:tc>
          <w:tcPr>
            <w:tcW w:w="1074" w:type="dxa"/>
            <w:shd w:val="clear" w:color="auto" w:fill="BFBFBF"/>
          </w:tcPr>
          <w:p w:rsidR="00D443A5" w:rsidRPr="003B02AE" w:rsidRDefault="00D443A5" w:rsidP="00116726">
            <w:pPr>
              <w:jc w:val="center"/>
              <w:rPr>
                <w:rFonts w:ascii="Arial" w:hAnsi="Arial" w:cs="Arial"/>
                <w:b/>
                <w:sz w:val="22"/>
              </w:rPr>
            </w:pPr>
            <w:r w:rsidRPr="003B02AE">
              <w:rPr>
                <w:rFonts w:ascii="Arial" w:hAnsi="Arial" w:cs="Arial"/>
                <w:b/>
                <w:sz w:val="22"/>
              </w:rPr>
              <w:t>Crédit</w:t>
            </w:r>
          </w:p>
        </w:tc>
      </w:tr>
      <w:tr w:rsidR="00D443A5" w:rsidRPr="003B02AE" w:rsidTr="00116726">
        <w:trPr>
          <w:jc w:val="center"/>
        </w:trPr>
        <w:tc>
          <w:tcPr>
            <w:tcW w:w="1361" w:type="dxa"/>
            <w:shd w:val="clear" w:color="auto" w:fill="FFFFFF"/>
          </w:tcPr>
          <w:p w:rsidR="00D443A5" w:rsidRPr="003B02AE" w:rsidRDefault="00D443A5" w:rsidP="00ED326C">
            <w:pPr>
              <w:jc w:val="center"/>
              <w:rPr>
                <w:rFonts w:ascii="Arial" w:hAnsi="Arial" w:cs="Arial"/>
                <w:bCs/>
                <w:sz w:val="22"/>
              </w:rPr>
            </w:pPr>
            <w:r w:rsidRPr="003B02AE">
              <w:rPr>
                <w:rFonts w:ascii="Arial" w:hAnsi="Arial" w:cs="Arial"/>
                <w:bCs/>
                <w:sz w:val="22"/>
              </w:rPr>
              <w:t>68112</w:t>
            </w:r>
          </w:p>
          <w:p w:rsidR="00D443A5" w:rsidRPr="003B02AE" w:rsidRDefault="00D443A5" w:rsidP="00ED326C">
            <w:pPr>
              <w:jc w:val="center"/>
              <w:rPr>
                <w:rFonts w:ascii="Arial" w:hAnsi="Arial" w:cs="Arial"/>
                <w:bCs/>
                <w:sz w:val="22"/>
              </w:rPr>
            </w:pPr>
          </w:p>
          <w:p w:rsidR="00D443A5" w:rsidRPr="003B02AE" w:rsidRDefault="00FF3E1A" w:rsidP="00ED326C">
            <w:pPr>
              <w:jc w:val="center"/>
              <w:rPr>
                <w:rFonts w:ascii="Arial" w:hAnsi="Arial" w:cs="Arial"/>
                <w:bCs/>
                <w:sz w:val="22"/>
              </w:rPr>
            </w:pPr>
            <w:r>
              <w:rPr>
                <w:rFonts w:ascii="Arial" w:hAnsi="Arial" w:cs="Arial"/>
                <w:bCs/>
                <w:sz w:val="22"/>
              </w:rPr>
              <w:t>28154</w:t>
            </w:r>
          </w:p>
        </w:tc>
        <w:tc>
          <w:tcPr>
            <w:tcW w:w="5670" w:type="dxa"/>
            <w:shd w:val="clear" w:color="auto" w:fill="FFFFFF"/>
          </w:tcPr>
          <w:p w:rsidR="00D443A5" w:rsidRPr="003B02AE" w:rsidRDefault="00D443A5" w:rsidP="00116726">
            <w:pPr>
              <w:jc w:val="left"/>
              <w:rPr>
                <w:rFonts w:ascii="Arial" w:hAnsi="Arial" w:cs="Arial"/>
                <w:bCs/>
                <w:sz w:val="22"/>
              </w:rPr>
            </w:pPr>
            <w:r w:rsidRPr="003B02AE">
              <w:rPr>
                <w:rFonts w:ascii="Arial" w:hAnsi="Arial" w:cs="Arial"/>
                <w:bCs/>
                <w:sz w:val="22"/>
              </w:rPr>
              <w:t>Dotations aux amortissements sur immobilisations corporelles</w:t>
            </w:r>
          </w:p>
          <w:p w:rsidR="00D443A5" w:rsidRPr="003B02AE" w:rsidRDefault="00D443A5" w:rsidP="00116726">
            <w:pPr>
              <w:jc w:val="right"/>
              <w:rPr>
                <w:rFonts w:ascii="Arial" w:hAnsi="Arial" w:cs="Arial"/>
                <w:bCs/>
                <w:sz w:val="22"/>
              </w:rPr>
            </w:pPr>
            <w:r w:rsidRPr="003B02AE">
              <w:rPr>
                <w:rFonts w:ascii="Arial" w:hAnsi="Arial" w:cs="Arial"/>
                <w:bCs/>
                <w:sz w:val="22"/>
              </w:rPr>
              <w:t xml:space="preserve">Amortissements du </w:t>
            </w:r>
            <w:r w:rsidR="00FF3E1A">
              <w:rPr>
                <w:rFonts w:ascii="Arial" w:hAnsi="Arial" w:cs="Arial"/>
                <w:bCs/>
                <w:sz w:val="22"/>
              </w:rPr>
              <w:t>matériel industriel</w:t>
            </w:r>
          </w:p>
          <w:p w:rsidR="00D443A5" w:rsidRPr="003B02AE" w:rsidRDefault="00D443A5" w:rsidP="00116726">
            <w:pPr>
              <w:jc w:val="left"/>
              <w:rPr>
                <w:rFonts w:ascii="Arial" w:hAnsi="Arial" w:cs="Arial"/>
                <w:bCs/>
                <w:i/>
                <w:iCs/>
                <w:sz w:val="22"/>
              </w:rPr>
            </w:pPr>
            <w:r w:rsidRPr="003B02AE">
              <w:rPr>
                <w:rFonts w:ascii="Arial" w:hAnsi="Arial" w:cs="Arial"/>
                <w:bCs/>
                <w:i/>
                <w:iCs/>
                <w:sz w:val="22"/>
              </w:rPr>
              <w:t>Première annuité d’amortissement :</w:t>
            </w:r>
            <w:r w:rsidR="00FF3E1A">
              <w:rPr>
                <w:rFonts w:ascii="Arial" w:hAnsi="Arial" w:cs="Arial"/>
                <w:bCs/>
                <w:i/>
                <w:iCs/>
                <w:sz w:val="22"/>
              </w:rPr>
              <w:t xml:space="preserve"> (6</w:t>
            </w:r>
            <w:r w:rsidRPr="003B02AE">
              <w:rPr>
                <w:rFonts w:ascii="Arial" w:hAnsi="Arial" w:cs="Arial"/>
                <w:bCs/>
                <w:i/>
                <w:iCs/>
                <w:sz w:val="22"/>
              </w:rPr>
              <w:t>0 000/</w:t>
            </w:r>
            <w:r w:rsidR="00FF3E1A">
              <w:rPr>
                <w:rFonts w:ascii="Arial" w:hAnsi="Arial" w:cs="Arial"/>
                <w:bCs/>
                <w:i/>
                <w:iCs/>
                <w:sz w:val="22"/>
              </w:rPr>
              <w:t>5) x (7/12</w:t>
            </w:r>
            <w:r w:rsidRPr="003B02AE">
              <w:rPr>
                <w:rFonts w:ascii="Arial" w:hAnsi="Arial" w:cs="Arial"/>
                <w:bCs/>
                <w:i/>
                <w:iCs/>
                <w:sz w:val="22"/>
              </w:rPr>
              <w:t>)</w:t>
            </w:r>
          </w:p>
        </w:tc>
        <w:tc>
          <w:tcPr>
            <w:tcW w:w="1134" w:type="dxa"/>
            <w:shd w:val="clear" w:color="auto" w:fill="FFFFFF"/>
          </w:tcPr>
          <w:p w:rsidR="00D443A5" w:rsidRPr="003B02AE" w:rsidRDefault="00D443A5" w:rsidP="00116726">
            <w:pPr>
              <w:jc w:val="center"/>
              <w:rPr>
                <w:rFonts w:ascii="Arial" w:hAnsi="Arial" w:cs="Arial"/>
                <w:bCs/>
                <w:sz w:val="22"/>
              </w:rPr>
            </w:pPr>
            <w:r w:rsidRPr="003B02AE">
              <w:rPr>
                <w:rFonts w:ascii="Arial" w:hAnsi="Arial" w:cs="Arial"/>
                <w:bCs/>
                <w:sz w:val="22"/>
              </w:rPr>
              <w:t>7</w:t>
            </w:r>
            <w:r w:rsidR="00FF3E1A">
              <w:rPr>
                <w:rFonts w:ascii="Arial" w:hAnsi="Arial" w:cs="Arial"/>
                <w:bCs/>
                <w:sz w:val="22"/>
              </w:rPr>
              <w:t> 000,00</w:t>
            </w:r>
          </w:p>
        </w:tc>
        <w:tc>
          <w:tcPr>
            <w:tcW w:w="1074" w:type="dxa"/>
            <w:shd w:val="clear" w:color="auto" w:fill="FFFFFF"/>
          </w:tcPr>
          <w:p w:rsidR="00D443A5" w:rsidRPr="003B02AE" w:rsidRDefault="00D443A5" w:rsidP="00116726">
            <w:pPr>
              <w:jc w:val="center"/>
              <w:rPr>
                <w:rFonts w:ascii="Arial" w:hAnsi="Arial" w:cs="Arial"/>
                <w:bCs/>
                <w:sz w:val="22"/>
              </w:rPr>
            </w:pPr>
          </w:p>
          <w:p w:rsidR="00D443A5" w:rsidRPr="003B02AE" w:rsidRDefault="00D443A5" w:rsidP="00116726">
            <w:pPr>
              <w:jc w:val="center"/>
              <w:rPr>
                <w:rFonts w:ascii="Arial" w:hAnsi="Arial" w:cs="Arial"/>
                <w:bCs/>
                <w:sz w:val="22"/>
              </w:rPr>
            </w:pPr>
          </w:p>
          <w:p w:rsidR="00D443A5" w:rsidRPr="003B02AE" w:rsidRDefault="00D443A5" w:rsidP="00116726">
            <w:pPr>
              <w:jc w:val="center"/>
              <w:rPr>
                <w:rFonts w:ascii="Arial" w:hAnsi="Arial" w:cs="Arial"/>
                <w:bCs/>
                <w:sz w:val="22"/>
              </w:rPr>
            </w:pPr>
            <w:r w:rsidRPr="003B02AE">
              <w:rPr>
                <w:rFonts w:ascii="Arial" w:hAnsi="Arial" w:cs="Arial"/>
                <w:bCs/>
                <w:sz w:val="22"/>
              </w:rPr>
              <w:t>7 </w:t>
            </w:r>
            <w:r w:rsidR="00FF3E1A">
              <w:rPr>
                <w:rFonts w:ascii="Arial" w:hAnsi="Arial" w:cs="Arial"/>
                <w:bCs/>
                <w:sz w:val="22"/>
              </w:rPr>
              <w:t>0</w:t>
            </w:r>
            <w:r w:rsidRPr="003B02AE">
              <w:rPr>
                <w:rFonts w:ascii="Arial" w:hAnsi="Arial" w:cs="Arial"/>
                <w:bCs/>
                <w:sz w:val="22"/>
              </w:rPr>
              <w:t>00,00</w:t>
            </w:r>
          </w:p>
        </w:tc>
      </w:tr>
      <w:tr w:rsidR="00D443A5" w:rsidRPr="003B02AE" w:rsidTr="00116726">
        <w:trPr>
          <w:jc w:val="center"/>
        </w:trPr>
        <w:tc>
          <w:tcPr>
            <w:tcW w:w="1361" w:type="dxa"/>
            <w:shd w:val="clear" w:color="auto" w:fill="BFBFBF"/>
          </w:tcPr>
          <w:p w:rsidR="00D443A5" w:rsidRPr="003B02AE" w:rsidRDefault="00D443A5" w:rsidP="00116726">
            <w:pPr>
              <w:jc w:val="center"/>
              <w:rPr>
                <w:rFonts w:ascii="Arial" w:hAnsi="Arial" w:cs="Arial"/>
                <w:b/>
                <w:sz w:val="22"/>
              </w:rPr>
            </w:pPr>
            <w:r w:rsidRPr="003B02AE">
              <w:rPr>
                <w:rFonts w:ascii="Arial" w:hAnsi="Arial" w:cs="Arial"/>
                <w:b/>
                <w:sz w:val="22"/>
              </w:rPr>
              <w:t>N° compte</w:t>
            </w:r>
          </w:p>
        </w:tc>
        <w:tc>
          <w:tcPr>
            <w:tcW w:w="5670" w:type="dxa"/>
            <w:shd w:val="clear" w:color="auto" w:fill="BFBFBF"/>
          </w:tcPr>
          <w:p w:rsidR="00D443A5" w:rsidRPr="003B02AE" w:rsidRDefault="00D443A5" w:rsidP="00116726">
            <w:pPr>
              <w:jc w:val="center"/>
              <w:rPr>
                <w:rFonts w:ascii="Arial" w:hAnsi="Arial" w:cs="Arial"/>
                <w:b/>
                <w:sz w:val="22"/>
              </w:rPr>
            </w:pPr>
            <w:r w:rsidRPr="003B02AE">
              <w:rPr>
                <w:rFonts w:ascii="Arial" w:hAnsi="Arial" w:cs="Arial"/>
                <w:b/>
                <w:sz w:val="22"/>
              </w:rPr>
              <w:t>31/12/2019</w:t>
            </w:r>
          </w:p>
        </w:tc>
        <w:tc>
          <w:tcPr>
            <w:tcW w:w="1134" w:type="dxa"/>
            <w:shd w:val="clear" w:color="auto" w:fill="BFBFBF"/>
          </w:tcPr>
          <w:p w:rsidR="00D443A5" w:rsidRPr="003B02AE" w:rsidRDefault="00D443A5" w:rsidP="00116726">
            <w:pPr>
              <w:jc w:val="center"/>
              <w:rPr>
                <w:rFonts w:ascii="Arial" w:hAnsi="Arial" w:cs="Arial"/>
                <w:b/>
                <w:sz w:val="22"/>
              </w:rPr>
            </w:pPr>
            <w:r w:rsidRPr="003B02AE">
              <w:rPr>
                <w:rFonts w:ascii="Arial" w:hAnsi="Arial" w:cs="Arial"/>
                <w:b/>
                <w:sz w:val="22"/>
              </w:rPr>
              <w:t>Débit</w:t>
            </w:r>
          </w:p>
        </w:tc>
        <w:tc>
          <w:tcPr>
            <w:tcW w:w="1074" w:type="dxa"/>
            <w:shd w:val="clear" w:color="auto" w:fill="BFBFBF"/>
          </w:tcPr>
          <w:p w:rsidR="00D443A5" w:rsidRPr="003B02AE" w:rsidRDefault="00D443A5" w:rsidP="00116726">
            <w:pPr>
              <w:jc w:val="center"/>
              <w:rPr>
                <w:rFonts w:ascii="Arial" w:hAnsi="Arial" w:cs="Arial"/>
                <w:b/>
                <w:sz w:val="22"/>
              </w:rPr>
            </w:pPr>
            <w:r w:rsidRPr="003B02AE">
              <w:rPr>
                <w:rFonts w:ascii="Arial" w:hAnsi="Arial" w:cs="Arial"/>
                <w:b/>
                <w:sz w:val="22"/>
              </w:rPr>
              <w:t>Crédit</w:t>
            </w:r>
          </w:p>
        </w:tc>
      </w:tr>
      <w:tr w:rsidR="00D443A5" w:rsidRPr="003B02AE" w:rsidTr="00116726">
        <w:trPr>
          <w:jc w:val="center"/>
        </w:trPr>
        <w:tc>
          <w:tcPr>
            <w:tcW w:w="1361" w:type="dxa"/>
            <w:shd w:val="clear" w:color="auto" w:fill="auto"/>
          </w:tcPr>
          <w:p w:rsidR="00D443A5" w:rsidRPr="003B02AE" w:rsidRDefault="00D443A5" w:rsidP="00194B65">
            <w:pPr>
              <w:jc w:val="center"/>
              <w:rPr>
                <w:rFonts w:ascii="Arial" w:hAnsi="Arial" w:cs="Arial"/>
                <w:sz w:val="22"/>
              </w:rPr>
            </w:pPr>
            <w:r w:rsidRPr="003B02AE">
              <w:rPr>
                <w:rFonts w:ascii="Arial" w:hAnsi="Arial" w:cs="Arial"/>
                <w:sz w:val="22"/>
              </w:rPr>
              <w:t>68162</w:t>
            </w:r>
          </w:p>
          <w:p w:rsidR="00D443A5" w:rsidRPr="003B02AE" w:rsidRDefault="00D443A5" w:rsidP="00194B65">
            <w:pPr>
              <w:jc w:val="center"/>
              <w:rPr>
                <w:rFonts w:ascii="Arial" w:hAnsi="Arial" w:cs="Arial"/>
                <w:sz w:val="22"/>
              </w:rPr>
            </w:pPr>
          </w:p>
          <w:p w:rsidR="00D443A5" w:rsidRPr="003B02AE" w:rsidRDefault="006D5D82" w:rsidP="00194B65">
            <w:pPr>
              <w:jc w:val="center"/>
              <w:rPr>
                <w:rFonts w:ascii="Arial" w:hAnsi="Arial" w:cs="Arial"/>
                <w:sz w:val="22"/>
              </w:rPr>
            </w:pPr>
            <w:r>
              <w:rPr>
                <w:rFonts w:ascii="Arial" w:hAnsi="Arial" w:cs="Arial"/>
                <w:sz w:val="22"/>
              </w:rPr>
              <w:t>29154</w:t>
            </w:r>
          </w:p>
          <w:p w:rsidR="00D443A5" w:rsidRPr="003B02AE" w:rsidRDefault="00D443A5" w:rsidP="00116726">
            <w:pPr>
              <w:jc w:val="right"/>
              <w:rPr>
                <w:rFonts w:ascii="Arial" w:hAnsi="Arial" w:cs="Arial"/>
                <w:sz w:val="22"/>
              </w:rPr>
            </w:pPr>
          </w:p>
        </w:tc>
        <w:tc>
          <w:tcPr>
            <w:tcW w:w="5670" w:type="dxa"/>
            <w:shd w:val="clear" w:color="auto" w:fill="auto"/>
          </w:tcPr>
          <w:p w:rsidR="00D443A5" w:rsidRPr="003B02AE" w:rsidRDefault="00D443A5" w:rsidP="00116726">
            <w:pPr>
              <w:rPr>
                <w:rFonts w:ascii="Arial" w:hAnsi="Arial" w:cs="Arial"/>
                <w:sz w:val="22"/>
              </w:rPr>
            </w:pPr>
            <w:r w:rsidRPr="003B02AE">
              <w:rPr>
                <w:rFonts w:ascii="Arial" w:hAnsi="Arial" w:cs="Arial"/>
                <w:sz w:val="22"/>
              </w:rPr>
              <w:t>Dotations aux dépréciations des immobilisations corporelles</w:t>
            </w:r>
          </w:p>
          <w:p w:rsidR="00D443A5" w:rsidRPr="003B02AE" w:rsidRDefault="00D443A5" w:rsidP="00116726">
            <w:pPr>
              <w:jc w:val="right"/>
              <w:rPr>
                <w:rFonts w:ascii="Arial" w:hAnsi="Arial" w:cs="Arial"/>
                <w:sz w:val="22"/>
              </w:rPr>
            </w:pPr>
            <w:r w:rsidRPr="003B02AE">
              <w:rPr>
                <w:rFonts w:ascii="Arial" w:hAnsi="Arial" w:cs="Arial"/>
                <w:sz w:val="22"/>
              </w:rPr>
              <w:t xml:space="preserve">Dépréciations </w:t>
            </w:r>
            <w:r w:rsidR="006D5D82">
              <w:rPr>
                <w:rFonts w:ascii="Arial" w:hAnsi="Arial" w:cs="Arial"/>
                <w:sz w:val="22"/>
              </w:rPr>
              <w:t>du matériel industriel</w:t>
            </w:r>
          </w:p>
          <w:p w:rsidR="00D443A5" w:rsidRPr="003B02AE" w:rsidRDefault="00D443A5" w:rsidP="00F9476A">
            <w:pPr>
              <w:jc w:val="left"/>
              <w:rPr>
                <w:rFonts w:ascii="Arial" w:hAnsi="Arial" w:cs="Arial"/>
                <w:sz w:val="22"/>
              </w:rPr>
            </w:pPr>
            <w:r w:rsidRPr="003B02AE">
              <w:rPr>
                <w:rFonts w:ascii="Arial" w:hAnsi="Arial" w:cs="Arial"/>
                <w:i/>
                <w:sz w:val="22"/>
              </w:rPr>
              <w:t xml:space="preserve">Dépréciation </w:t>
            </w:r>
            <w:r w:rsidR="00F9476A">
              <w:rPr>
                <w:rFonts w:ascii="Arial" w:hAnsi="Arial" w:cs="Arial"/>
                <w:i/>
                <w:sz w:val="22"/>
              </w:rPr>
              <w:t>du bien</w:t>
            </w:r>
            <w:r w:rsidRPr="003B02AE">
              <w:rPr>
                <w:rFonts w:ascii="Arial" w:hAnsi="Arial" w:cs="Arial"/>
                <w:i/>
                <w:sz w:val="22"/>
              </w:rPr>
              <w:t xml:space="preserve"> : (</w:t>
            </w:r>
            <w:r w:rsidR="006D5D82">
              <w:rPr>
                <w:rFonts w:ascii="Arial" w:hAnsi="Arial" w:cs="Arial"/>
                <w:i/>
                <w:sz w:val="22"/>
              </w:rPr>
              <w:t>53 0</w:t>
            </w:r>
            <w:r w:rsidRPr="003B02AE">
              <w:rPr>
                <w:rFonts w:ascii="Arial" w:hAnsi="Arial" w:cs="Arial"/>
                <w:i/>
                <w:sz w:val="22"/>
              </w:rPr>
              <w:t>00 –</w:t>
            </w:r>
            <w:r w:rsidR="006D5D82">
              <w:rPr>
                <w:rFonts w:ascii="Arial" w:hAnsi="Arial" w:cs="Arial"/>
                <w:i/>
                <w:sz w:val="22"/>
              </w:rPr>
              <w:t xml:space="preserve"> 5</w:t>
            </w:r>
            <w:r w:rsidRPr="003B02AE">
              <w:rPr>
                <w:rFonts w:ascii="Arial" w:hAnsi="Arial" w:cs="Arial"/>
                <w:i/>
                <w:sz w:val="22"/>
              </w:rPr>
              <w:t>0 000)</w:t>
            </w:r>
          </w:p>
        </w:tc>
        <w:tc>
          <w:tcPr>
            <w:tcW w:w="1134" w:type="dxa"/>
            <w:shd w:val="clear" w:color="auto" w:fill="auto"/>
          </w:tcPr>
          <w:p w:rsidR="00D443A5" w:rsidRPr="003B02AE" w:rsidRDefault="006D5D82" w:rsidP="00116726">
            <w:pPr>
              <w:jc w:val="right"/>
              <w:rPr>
                <w:rFonts w:ascii="Arial" w:hAnsi="Arial" w:cs="Arial"/>
                <w:sz w:val="22"/>
              </w:rPr>
            </w:pPr>
            <w:r>
              <w:rPr>
                <w:rFonts w:ascii="Arial" w:hAnsi="Arial" w:cs="Arial"/>
                <w:sz w:val="22"/>
              </w:rPr>
              <w:t>3 0</w:t>
            </w:r>
            <w:r w:rsidR="00D443A5" w:rsidRPr="003B02AE">
              <w:rPr>
                <w:rFonts w:ascii="Arial" w:hAnsi="Arial" w:cs="Arial"/>
                <w:sz w:val="22"/>
              </w:rPr>
              <w:t>00,00</w:t>
            </w:r>
          </w:p>
        </w:tc>
        <w:tc>
          <w:tcPr>
            <w:tcW w:w="1074" w:type="dxa"/>
            <w:shd w:val="clear" w:color="auto" w:fill="auto"/>
          </w:tcPr>
          <w:p w:rsidR="00D443A5" w:rsidRPr="003B02AE" w:rsidRDefault="00D443A5" w:rsidP="00116726">
            <w:pPr>
              <w:jc w:val="right"/>
              <w:rPr>
                <w:rFonts w:ascii="Arial" w:hAnsi="Arial" w:cs="Arial"/>
                <w:sz w:val="22"/>
              </w:rPr>
            </w:pPr>
          </w:p>
          <w:p w:rsidR="00D443A5" w:rsidRPr="003B02AE" w:rsidRDefault="00D443A5" w:rsidP="00116726">
            <w:pPr>
              <w:jc w:val="right"/>
              <w:rPr>
                <w:rFonts w:ascii="Arial" w:hAnsi="Arial" w:cs="Arial"/>
                <w:sz w:val="22"/>
              </w:rPr>
            </w:pPr>
          </w:p>
          <w:p w:rsidR="00D443A5" w:rsidRPr="003B02AE" w:rsidRDefault="006D5D82" w:rsidP="00116726">
            <w:pPr>
              <w:jc w:val="right"/>
              <w:rPr>
                <w:rFonts w:ascii="Arial" w:hAnsi="Arial" w:cs="Arial"/>
                <w:sz w:val="22"/>
              </w:rPr>
            </w:pPr>
            <w:r>
              <w:rPr>
                <w:rFonts w:ascii="Arial" w:hAnsi="Arial" w:cs="Arial"/>
                <w:sz w:val="22"/>
              </w:rPr>
              <w:t>3 0</w:t>
            </w:r>
            <w:r w:rsidR="00D443A5" w:rsidRPr="003B02AE">
              <w:rPr>
                <w:rFonts w:ascii="Arial" w:hAnsi="Arial" w:cs="Arial"/>
                <w:sz w:val="22"/>
              </w:rPr>
              <w:t>00,00</w:t>
            </w:r>
          </w:p>
        </w:tc>
      </w:tr>
    </w:tbl>
    <w:p w:rsidR="00576700" w:rsidRDefault="00576700" w:rsidP="00D443A5">
      <w:pPr>
        <w:rPr>
          <w:rFonts w:ascii="Arial" w:hAnsi="Arial" w:cs="Arial"/>
          <w:sz w:val="22"/>
        </w:rPr>
      </w:pPr>
    </w:p>
    <w:p w:rsidR="00576700" w:rsidRDefault="00576700" w:rsidP="00576700">
      <w:pPr>
        <w:rPr>
          <w:rFonts w:ascii="Arial" w:hAnsi="Arial" w:cs="Arial"/>
          <w:sz w:val="22"/>
        </w:rPr>
      </w:pPr>
      <w:r>
        <w:rPr>
          <w:rFonts w:ascii="Arial" w:hAnsi="Arial" w:cs="Arial"/>
          <w:sz w:val="22"/>
        </w:rPr>
        <w:t>Valeur nette comptable : 60 000 – 7 000 = 53 000 €.</w:t>
      </w:r>
    </w:p>
    <w:p w:rsidR="00576700" w:rsidRDefault="00576700" w:rsidP="00576700">
      <w:pPr>
        <w:rPr>
          <w:rFonts w:ascii="Arial" w:hAnsi="Arial" w:cs="Arial"/>
          <w:sz w:val="22"/>
        </w:rPr>
      </w:pPr>
      <w:r>
        <w:rPr>
          <w:rFonts w:ascii="Arial" w:hAnsi="Arial" w:cs="Arial"/>
          <w:sz w:val="22"/>
        </w:rPr>
        <w:t>Valeur vénale nette des coûts de sortie : 50 700 – 700 = 50 000 €.</w:t>
      </w:r>
    </w:p>
    <w:p w:rsidR="00576700" w:rsidRDefault="00576700" w:rsidP="00576700">
      <w:pPr>
        <w:rPr>
          <w:rFonts w:ascii="Arial" w:hAnsi="Arial" w:cs="Arial"/>
          <w:sz w:val="22"/>
        </w:rPr>
      </w:pPr>
      <w:r>
        <w:rPr>
          <w:rFonts w:ascii="Arial" w:hAnsi="Arial" w:cs="Arial"/>
          <w:sz w:val="22"/>
        </w:rPr>
        <w:t>Valeur d’usage : 45 000 €.</w:t>
      </w:r>
    </w:p>
    <w:p w:rsidR="00576700" w:rsidRDefault="00576700" w:rsidP="00576700">
      <w:pPr>
        <w:rPr>
          <w:rFonts w:ascii="Arial" w:hAnsi="Arial" w:cs="Arial"/>
          <w:sz w:val="22"/>
        </w:rPr>
      </w:pPr>
      <w:r>
        <w:rPr>
          <w:rFonts w:ascii="Arial" w:hAnsi="Arial" w:cs="Arial"/>
          <w:sz w:val="22"/>
        </w:rPr>
        <w:t>Valeur actuelle : valeur la plus élevée entre la valeur d’usage et la valeur vénale : 50 000 €.</w:t>
      </w:r>
    </w:p>
    <w:p w:rsidR="00576700" w:rsidRDefault="00576700" w:rsidP="00576700">
      <w:pPr>
        <w:rPr>
          <w:rFonts w:ascii="Arial" w:hAnsi="Arial" w:cs="Arial"/>
          <w:sz w:val="22"/>
        </w:rPr>
      </w:pPr>
      <w:r>
        <w:rPr>
          <w:rFonts w:ascii="Arial" w:hAnsi="Arial" w:cs="Arial"/>
          <w:sz w:val="22"/>
        </w:rPr>
        <w:t xml:space="preserve">Valeur nette comptable </w:t>
      </w:r>
      <w:r>
        <w:rPr>
          <w:rFonts w:ascii="Arial" w:hAnsi="Arial" w:cs="Arial"/>
          <w:sz w:val="18"/>
        </w:rPr>
        <w:t>&gt; V</w:t>
      </w:r>
      <w:r>
        <w:rPr>
          <w:rFonts w:ascii="Arial" w:hAnsi="Arial" w:cs="Arial"/>
          <w:sz w:val="22"/>
        </w:rPr>
        <w:t>aleur actuelle : dépréciation de 3 000 € (53 000 – 50 000).</w:t>
      </w:r>
    </w:p>
    <w:p w:rsidR="00D443A5" w:rsidRPr="003B02AE" w:rsidRDefault="00B1288F" w:rsidP="00D443A5">
      <w:pPr>
        <w:rPr>
          <w:rFonts w:ascii="Arial" w:hAnsi="Arial" w:cs="Arial"/>
          <w:sz w:val="22"/>
        </w:rPr>
      </w:pPr>
      <w:r>
        <w:rPr>
          <w:rFonts w:ascii="Arial" w:hAnsi="Arial" w:cs="Arial"/>
          <w:sz w:val="22"/>
        </w:rPr>
        <w:br w:type="page"/>
      </w:r>
    </w:p>
    <w:p w:rsidR="00D443A5" w:rsidRPr="003B02AE" w:rsidRDefault="008E79D9"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lastRenderedPageBreak/>
        <w:t>É</w:t>
      </w:r>
      <w:r w:rsidR="00D443A5" w:rsidRPr="003B02AE">
        <w:rPr>
          <w:rFonts w:ascii="Arial" w:hAnsi="Arial" w:cs="Arial"/>
          <w:b/>
          <w:bCs/>
          <w:sz w:val="22"/>
          <w:szCs w:val="22"/>
        </w:rPr>
        <w:t>noncer et expliquer les principes comptables liés à ces opérations d’inventaire.</w:t>
      </w:r>
    </w:p>
    <w:p w:rsidR="00D443A5" w:rsidRPr="003B02AE" w:rsidRDefault="00D443A5" w:rsidP="00D443A5">
      <w:pPr>
        <w:pStyle w:val="Paragraphedeliste"/>
        <w:ind w:left="360"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D443A5"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D443A5" w:rsidRPr="001B3069" w:rsidRDefault="00D443A5" w:rsidP="00116726">
            <w:pPr>
              <w:widowControl w:val="0"/>
              <w:tabs>
                <w:tab w:val="left" w:pos="455"/>
              </w:tabs>
              <w:jc w:val="center"/>
              <w:rPr>
                <w:rFonts w:ascii="Arial" w:hAnsi="Arial" w:cs="Arial"/>
                <w:b/>
                <w:i/>
                <w:iCs/>
                <w:sz w:val="20"/>
                <w:szCs w:val="20"/>
              </w:rPr>
            </w:pPr>
            <w:r w:rsidRPr="001B3069">
              <w:rPr>
                <w:rFonts w:ascii="Arial" w:hAnsi="Arial" w:cs="Arial"/>
                <w:b/>
                <w:i/>
                <w:iCs/>
                <w:sz w:val="20"/>
                <w:szCs w:val="20"/>
              </w:rPr>
              <w:t>4.1 Opérations d’inventaire</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116726">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116726">
            <w:pPr>
              <w:ind w:left="-14"/>
              <w:rPr>
                <w:rFonts w:ascii="Arial" w:hAnsi="Arial" w:cs="Arial"/>
                <w:i/>
                <w:iCs/>
                <w:sz w:val="20"/>
                <w:szCs w:val="20"/>
              </w:rPr>
            </w:pPr>
            <w:r w:rsidRPr="001B3069">
              <w:rPr>
                <w:rFonts w:ascii="Arial" w:hAnsi="Arial" w:cs="Arial"/>
                <w:i/>
                <w:iCs/>
                <w:sz w:val="20"/>
                <w:szCs w:val="20"/>
              </w:rPr>
              <w:t>- Établir l’articulation entre les principes comptables et les opérations d’inventaire.</w:t>
            </w:r>
          </w:p>
        </w:tc>
      </w:tr>
    </w:tbl>
    <w:p w:rsidR="00D443A5" w:rsidRPr="003B02AE" w:rsidRDefault="00D443A5" w:rsidP="00D443A5">
      <w:pPr>
        <w:rPr>
          <w:rFonts w:ascii="Arial" w:hAnsi="Arial" w:cs="Arial"/>
          <w:sz w:val="22"/>
        </w:rPr>
      </w:pPr>
    </w:p>
    <w:p w:rsidR="00D443A5" w:rsidRPr="003B02AE" w:rsidRDefault="00D443A5" w:rsidP="00D443A5">
      <w:pPr>
        <w:rPr>
          <w:rFonts w:ascii="Arial" w:hAnsi="Arial" w:cs="Arial"/>
          <w:sz w:val="22"/>
        </w:rPr>
      </w:pPr>
      <w:r w:rsidRPr="003B02AE">
        <w:rPr>
          <w:rFonts w:ascii="Arial" w:hAnsi="Arial" w:cs="Arial"/>
          <w:sz w:val="22"/>
        </w:rPr>
        <w:t>Ces opérations d’inventaire se justifient par l’objectif de présenter une image fidèle du patrimoine. Plus précisément, ces opérations sont enregistrées en respectant :</w:t>
      </w:r>
    </w:p>
    <w:p w:rsidR="00D443A5" w:rsidRDefault="00D443A5" w:rsidP="00D443A5">
      <w:pPr>
        <w:numPr>
          <w:ilvl w:val="0"/>
          <w:numId w:val="9"/>
        </w:numPr>
        <w:rPr>
          <w:rFonts w:ascii="Arial" w:hAnsi="Arial" w:cs="Arial"/>
          <w:sz w:val="22"/>
        </w:rPr>
      </w:pPr>
      <w:r w:rsidRPr="003B02AE">
        <w:rPr>
          <w:rFonts w:ascii="Arial" w:hAnsi="Arial" w:cs="Arial"/>
          <w:sz w:val="22"/>
          <w:u w:val="single"/>
        </w:rPr>
        <w:t>le principe de prudence :</w:t>
      </w:r>
      <w:r w:rsidRPr="003B02AE">
        <w:rPr>
          <w:rFonts w:ascii="Arial" w:hAnsi="Arial" w:cs="Arial"/>
          <w:sz w:val="22"/>
        </w:rPr>
        <w:t xml:space="preserve"> en règle générale, il ne sera pas tenu compte des gains qui ne sont pas certains ; par contre, les pertes probables devront être comptabilisées. Ces pertes probables peuvent se traduire par des dépréciations. </w:t>
      </w:r>
    </w:p>
    <w:p w:rsidR="00D443A5" w:rsidRPr="003A1059" w:rsidRDefault="00F9476A" w:rsidP="003A1059">
      <w:pPr>
        <w:numPr>
          <w:ilvl w:val="0"/>
          <w:numId w:val="9"/>
        </w:numPr>
        <w:rPr>
          <w:rFonts w:ascii="Arial" w:hAnsi="Arial" w:cs="Arial"/>
          <w:sz w:val="22"/>
        </w:rPr>
      </w:pPr>
      <w:r>
        <w:rPr>
          <w:rFonts w:ascii="Arial" w:hAnsi="Arial" w:cs="Arial"/>
          <w:sz w:val="22"/>
          <w:u w:val="single"/>
        </w:rPr>
        <w:t>l</w:t>
      </w:r>
      <w:r w:rsidR="00DE7531">
        <w:rPr>
          <w:rFonts w:ascii="Arial" w:hAnsi="Arial" w:cs="Arial"/>
          <w:sz w:val="22"/>
          <w:u w:val="single"/>
        </w:rPr>
        <w:t>e principe d’i</w:t>
      </w:r>
      <w:r w:rsidR="00BE51BC">
        <w:rPr>
          <w:rFonts w:ascii="Arial" w:hAnsi="Arial" w:cs="Arial"/>
          <w:sz w:val="22"/>
          <w:u w:val="single"/>
        </w:rPr>
        <w:t>ndépendance des exercices</w:t>
      </w:r>
      <w:r w:rsidR="00DE7531">
        <w:rPr>
          <w:rFonts w:ascii="Arial" w:hAnsi="Arial" w:cs="Arial"/>
          <w:sz w:val="22"/>
          <w:u w:val="single"/>
        </w:rPr>
        <w:t xml:space="preserve"> : </w:t>
      </w:r>
      <w:r w:rsidR="003A1059">
        <w:rPr>
          <w:rFonts w:ascii="Arial" w:hAnsi="Arial" w:cs="Arial"/>
          <w:sz w:val="22"/>
        </w:rPr>
        <w:t>il faut rattacher à l’exercice les charges et les produits le concernant</w:t>
      </w:r>
      <w:r w:rsidR="00D443A5" w:rsidRPr="003A1059">
        <w:rPr>
          <w:rFonts w:ascii="Arial" w:hAnsi="Arial" w:cs="Arial"/>
          <w:sz w:val="22"/>
        </w:rPr>
        <w:t xml:space="preserve">. </w:t>
      </w:r>
      <w:r w:rsidR="00236E1E">
        <w:rPr>
          <w:rFonts w:ascii="Arial" w:hAnsi="Arial" w:cs="Arial"/>
          <w:sz w:val="22"/>
        </w:rPr>
        <w:t>Notamment l’amortissement constate la consommation des avantages économiques.</w:t>
      </w:r>
    </w:p>
    <w:p w:rsidR="00B1288F" w:rsidRDefault="00B1288F" w:rsidP="00D443A5">
      <w:pPr>
        <w:rPr>
          <w:rFonts w:ascii="Arial" w:hAnsi="Arial" w:cs="Arial"/>
          <w:sz w:val="22"/>
        </w:rPr>
      </w:pPr>
    </w:p>
    <w:p w:rsidR="00D443A5" w:rsidRPr="00D71D40" w:rsidRDefault="00D443A5" w:rsidP="008C6089">
      <w:pPr>
        <w:pStyle w:val="Paragraphedeliste"/>
        <w:numPr>
          <w:ilvl w:val="1"/>
          <w:numId w:val="14"/>
        </w:numPr>
        <w:ind w:left="567" w:right="72"/>
        <w:rPr>
          <w:rFonts w:ascii="Arial" w:hAnsi="Arial" w:cs="Arial"/>
          <w:b/>
          <w:bCs/>
          <w:sz w:val="22"/>
          <w:szCs w:val="22"/>
        </w:rPr>
      </w:pPr>
      <w:r>
        <w:rPr>
          <w:rFonts w:ascii="Arial" w:hAnsi="Arial" w:cs="Arial"/>
          <w:b/>
          <w:bCs/>
          <w:sz w:val="22"/>
          <w:szCs w:val="22"/>
        </w:rPr>
        <w:t xml:space="preserve">Présenter l’extrait du bilan de clôture relatif à ce </w:t>
      </w:r>
      <w:r w:rsidR="00C875C7">
        <w:rPr>
          <w:rFonts w:ascii="Arial" w:hAnsi="Arial" w:cs="Arial"/>
          <w:b/>
          <w:bCs/>
          <w:sz w:val="22"/>
          <w:szCs w:val="22"/>
        </w:rPr>
        <w:t>bien</w:t>
      </w:r>
      <w:r>
        <w:rPr>
          <w:rFonts w:ascii="Arial" w:hAnsi="Arial" w:cs="Arial"/>
          <w:b/>
          <w:bCs/>
          <w:sz w:val="22"/>
          <w:szCs w:val="22"/>
        </w:rPr>
        <w:t xml:space="preserve">. </w:t>
      </w:r>
    </w:p>
    <w:p w:rsidR="008E79D9" w:rsidRPr="003B02AE" w:rsidRDefault="008E79D9" w:rsidP="00D443A5">
      <w:pPr>
        <w:rPr>
          <w:rFonts w:ascii="Arial" w:hAnsi="Arial" w:cs="Arial"/>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206"/>
      </w:tblGrid>
      <w:tr w:rsidR="00D443A5" w:rsidRPr="001B3069" w:rsidTr="00D62CC3">
        <w:tc>
          <w:tcPr>
            <w:tcW w:w="1020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D443A5" w:rsidRPr="001B3069" w:rsidRDefault="00D443A5" w:rsidP="00116726">
            <w:pPr>
              <w:widowControl w:val="0"/>
              <w:tabs>
                <w:tab w:val="left" w:pos="455"/>
              </w:tabs>
              <w:jc w:val="center"/>
              <w:rPr>
                <w:rFonts w:ascii="Arial" w:hAnsi="Arial" w:cs="Arial"/>
                <w:b/>
                <w:i/>
                <w:iCs/>
                <w:sz w:val="20"/>
                <w:szCs w:val="20"/>
              </w:rPr>
            </w:pPr>
            <w:r w:rsidRPr="001B3069">
              <w:rPr>
                <w:rFonts w:ascii="Arial" w:hAnsi="Arial" w:cs="Arial"/>
                <w:b/>
                <w:i/>
                <w:iCs/>
                <w:sz w:val="20"/>
                <w:szCs w:val="20"/>
              </w:rPr>
              <w:t>VI. Documents de synthèse</w:t>
            </w:r>
          </w:p>
        </w:tc>
      </w:tr>
      <w:tr w:rsidR="003F4F77" w:rsidRPr="001B3069" w:rsidTr="00D62CC3">
        <w:tc>
          <w:tcPr>
            <w:tcW w:w="10206"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116726">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20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116726">
            <w:pPr>
              <w:pStyle w:val="Listecouleur-Accent11"/>
              <w:spacing w:after="0" w:line="240" w:lineRule="auto"/>
              <w:ind w:left="0"/>
              <w:jc w:val="both"/>
              <w:rPr>
                <w:rFonts w:ascii="Times New Roman" w:hAnsi="Times New Roman"/>
                <w:i/>
                <w:iCs/>
                <w:sz w:val="20"/>
                <w:szCs w:val="20"/>
              </w:rPr>
            </w:pPr>
            <w:r w:rsidRPr="001B3069">
              <w:rPr>
                <w:rFonts w:ascii="Arial" w:hAnsi="Arial" w:cs="Arial"/>
                <w:i/>
                <w:iCs/>
                <w:sz w:val="20"/>
                <w:szCs w:val="20"/>
              </w:rPr>
              <w:t>- Établir les documents de synthèse conformément aux dispositions du PCG.</w:t>
            </w:r>
            <w:r w:rsidRPr="001B3069">
              <w:rPr>
                <w:i/>
                <w:iCs/>
                <w:sz w:val="20"/>
                <w:szCs w:val="20"/>
              </w:rPr>
              <w:t xml:space="preserve"> </w:t>
            </w:r>
          </w:p>
        </w:tc>
      </w:tr>
    </w:tbl>
    <w:p w:rsidR="00D443A5" w:rsidRDefault="00D443A5" w:rsidP="00D443A5">
      <w:pPr>
        <w:rPr>
          <w:rFonts w:ascii="Arial" w:hAnsi="Arial" w:cs="Arial"/>
          <w:sz w:val="22"/>
        </w:rPr>
      </w:pPr>
    </w:p>
    <w:p w:rsidR="008E79D9" w:rsidRDefault="008E79D9" w:rsidP="00D443A5">
      <w:pPr>
        <w:rPr>
          <w:rFonts w:ascii="Arial" w:hAnsi="Arial" w:cs="Arial"/>
          <w:sz w:val="22"/>
        </w:rPr>
      </w:pPr>
      <w:r>
        <w:rPr>
          <w:rFonts w:ascii="Arial" w:hAnsi="Arial" w:cs="Arial"/>
          <w:sz w:val="22"/>
        </w:rPr>
        <w:t>L’extrait du bilan au 31/12/2019 se présente comme suit :</w:t>
      </w:r>
    </w:p>
    <w:p w:rsidR="008E79D9" w:rsidRDefault="008E79D9" w:rsidP="00D443A5">
      <w:pPr>
        <w:rPr>
          <w:rFonts w:ascii="Arial" w:hAnsi="Arial" w:cs="Arial"/>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126"/>
        <w:gridCol w:w="2126"/>
        <w:gridCol w:w="2298"/>
      </w:tblGrid>
      <w:tr w:rsidR="00D443A5" w:rsidRPr="008C392E" w:rsidTr="002C04CD">
        <w:tc>
          <w:tcPr>
            <w:tcW w:w="3686" w:type="dxa"/>
            <w:vMerge w:val="restart"/>
            <w:shd w:val="clear" w:color="auto" w:fill="D9D9D9"/>
            <w:vAlign w:val="center"/>
          </w:tcPr>
          <w:p w:rsidR="00D443A5" w:rsidRPr="008C392E" w:rsidRDefault="00D443A5" w:rsidP="00116726">
            <w:pPr>
              <w:jc w:val="center"/>
              <w:rPr>
                <w:rFonts w:ascii="Arial" w:hAnsi="Arial" w:cs="Arial"/>
                <w:sz w:val="22"/>
              </w:rPr>
            </w:pPr>
            <w:r w:rsidRPr="008C392E">
              <w:rPr>
                <w:rFonts w:ascii="Arial" w:hAnsi="Arial" w:cs="Arial"/>
                <w:sz w:val="22"/>
              </w:rPr>
              <w:t>ACTIF</w:t>
            </w:r>
          </w:p>
        </w:tc>
        <w:tc>
          <w:tcPr>
            <w:tcW w:w="6550" w:type="dxa"/>
            <w:gridSpan w:val="3"/>
            <w:shd w:val="clear" w:color="auto" w:fill="D9D9D9"/>
          </w:tcPr>
          <w:p w:rsidR="00D443A5" w:rsidRPr="008C392E" w:rsidRDefault="00D443A5" w:rsidP="00116726">
            <w:pPr>
              <w:jc w:val="center"/>
              <w:rPr>
                <w:rFonts w:ascii="Arial" w:hAnsi="Arial" w:cs="Arial"/>
                <w:sz w:val="22"/>
              </w:rPr>
            </w:pPr>
            <w:r w:rsidRPr="008C392E">
              <w:rPr>
                <w:rFonts w:ascii="Arial" w:hAnsi="Arial" w:cs="Arial"/>
                <w:sz w:val="22"/>
              </w:rPr>
              <w:t>31/12/2019</w:t>
            </w:r>
          </w:p>
        </w:tc>
      </w:tr>
      <w:tr w:rsidR="00D443A5" w:rsidRPr="008C392E" w:rsidTr="002C04CD">
        <w:tc>
          <w:tcPr>
            <w:tcW w:w="3686" w:type="dxa"/>
            <w:vMerge/>
            <w:shd w:val="clear" w:color="auto" w:fill="D9D9D9"/>
          </w:tcPr>
          <w:p w:rsidR="00D443A5" w:rsidRPr="008C392E" w:rsidRDefault="00D443A5" w:rsidP="00116726">
            <w:pPr>
              <w:rPr>
                <w:rFonts w:ascii="Arial" w:hAnsi="Arial" w:cs="Arial"/>
                <w:sz w:val="22"/>
              </w:rPr>
            </w:pPr>
          </w:p>
        </w:tc>
        <w:tc>
          <w:tcPr>
            <w:tcW w:w="2126" w:type="dxa"/>
            <w:shd w:val="clear" w:color="auto" w:fill="F2F2F2"/>
          </w:tcPr>
          <w:p w:rsidR="00D443A5" w:rsidRPr="008C392E" w:rsidRDefault="00D443A5" w:rsidP="00116726">
            <w:pPr>
              <w:jc w:val="center"/>
              <w:rPr>
                <w:rFonts w:ascii="Arial" w:hAnsi="Arial" w:cs="Arial"/>
                <w:sz w:val="22"/>
              </w:rPr>
            </w:pPr>
            <w:r w:rsidRPr="008C392E">
              <w:rPr>
                <w:rFonts w:ascii="Arial" w:hAnsi="Arial" w:cs="Arial"/>
                <w:sz w:val="22"/>
              </w:rPr>
              <w:t>Brut</w:t>
            </w:r>
          </w:p>
        </w:tc>
        <w:tc>
          <w:tcPr>
            <w:tcW w:w="2126" w:type="dxa"/>
            <w:shd w:val="clear" w:color="auto" w:fill="F2F2F2"/>
          </w:tcPr>
          <w:p w:rsidR="00D443A5" w:rsidRPr="008C392E" w:rsidRDefault="00D443A5" w:rsidP="00116726">
            <w:pPr>
              <w:jc w:val="center"/>
              <w:rPr>
                <w:rFonts w:ascii="Arial" w:hAnsi="Arial" w:cs="Arial"/>
                <w:sz w:val="22"/>
              </w:rPr>
            </w:pPr>
            <w:r w:rsidRPr="008C392E">
              <w:rPr>
                <w:rFonts w:ascii="Arial" w:hAnsi="Arial" w:cs="Arial"/>
                <w:sz w:val="22"/>
              </w:rPr>
              <w:t>Amortissements et dépréciations</w:t>
            </w:r>
          </w:p>
        </w:tc>
        <w:tc>
          <w:tcPr>
            <w:tcW w:w="2298" w:type="dxa"/>
            <w:shd w:val="clear" w:color="auto" w:fill="F2F2F2"/>
          </w:tcPr>
          <w:p w:rsidR="00D443A5" w:rsidRPr="008C392E" w:rsidRDefault="00D443A5" w:rsidP="00116726">
            <w:pPr>
              <w:jc w:val="center"/>
              <w:rPr>
                <w:rFonts w:ascii="Arial" w:hAnsi="Arial" w:cs="Arial"/>
                <w:sz w:val="22"/>
              </w:rPr>
            </w:pPr>
            <w:r w:rsidRPr="008C392E">
              <w:rPr>
                <w:rFonts w:ascii="Arial" w:hAnsi="Arial" w:cs="Arial"/>
                <w:sz w:val="22"/>
              </w:rPr>
              <w:t>Net</w:t>
            </w:r>
          </w:p>
        </w:tc>
      </w:tr>
      <w:tr w:rsidR="00D443A5" w:rsidRPr="008C392E" w:rsidTr="002C04CD">
        <w:tc>
          <w:tcPr>
            <w:tcW w:w="3686" w:type="dxa"/>
            <w:shd w:val="clear" w:color="auto" w:fill="auto"/>
          </w:tcPr>
          <w:p w:rsidR="00D443A5" w:rsidRPr="008C392E" w:rsidRDefault="00D443A5" w:rsidP="00116726">
            <w:pPr>
              <w:rPr>
                <w:rFonts w:ascii="Arial" w:hAnsi="Arial" w:cs="Arial"/>
                <w:sz w:val="22"/>
              </w:rPr>
            </w:pPr>
            <w:r w:rsidRPr="008C392E">
              <w:rPr>
                <w:rFonts w:ascii="Arial" w:hAnsi="Arial" w:cs="Arial"/>
                <w:sz w:val="22"/>
              </w:rPr>
              <w:t>Immobilisation corporelle</w:t>
            </w:r>
          </w:p>
          <w:p w:rsidR="00D443A5" w:rsidRPr="008C392E" w:rsidRDefault="00D443A5" w:rsidP="00116726">
            <w:pPr>
              <w:rPr>
                <w:rFonts w:ascii="Arial" w:hAnsi="Arial" w:cs="Arial"/>
                <w:sz w:val="22"/>
              </w:rPr>
            </w:pPr>
            <w:r w:rsidRPr="008C392E">
              <w:rPr>
                <w:rFonts w:ascii="Arial" w:hAnsi="Arial" w:cs="Arial"/>
                <w:sz w:val="22"/>
              </w:rPr>
              <w:t xml:space="preserve">   </w:t>
            </w:r>
            <w:r w:rsidR="00843186">
              <w:rPr>
                <w:rFonts w:ascii="Arial" w:hAnsi="Arial" w:cs="Arial"/>
                <w:sz w:val="22"/>
              </w:rPr>
              <w:t>- Matériel industriel</w:t>
            </w:r>
          </w:p>
        </w:tc>
        <w:tc>
          <w:tcPr>
            <w:tcW w:w="2126" w:type="dxa"/>
            <w:shd w:val="clear" w:color="auto" w:fill="auto"/>
          </w:tcPr>
          <w:p w:rsidR="00D443A5" w:rsidRPr="008C392E" w:rsidRDefault="00D443A5" w:rsidP="00116726">
            <w:pPr>
              <w:rPr>
                <w:rFonts w:ascii="Arial" w:hAnsi="Arial" w:cs="Arial"/>
                <w:sz w:val="22"/>
              </w:rPr>
            </w:pPr>
          </w:p>
          <w:p w:rsidR="00D443A5" w:rsidRPr="008C392E" w:rsidRDefault="00843186" w:rsidP="00116726">
            <w:pPr>
              <w:jc w:val="center"/>
              <w:rPr>
                <w:rFonts w:ascii="Arial" w:hAnsi="Arial" w:cs="Arial"/>
                <w:sz w:val="22"/>
              </w:rPr>
            </w:pPr>
            <w:r>
              <w:rPr>
                <w:rFonts w:ascii="Arial" w:hAnsi="Arial" w:cs="Arial"/>
                <w:sz w:val="22"/>
              </w:rPr>
              <w:t>6</w:t>
            </w:r>
            <w:r w:rsidR="00D443A5" w:rsidRPr="008C392E">
              <w:rPr>
                <w:rFonts w:ascii="Arial" w:hAnsi="Arial" w:cs="Arial"/>
                <w:sz w:val="22"/>
              </w:rPr>
              <w:t>0 000</w:t>
            </w:r>
          </w:p>
        </w:tc>
        <w:tc>
          <w:tcPr>
            <w:tcW w:w="2126" w:type="dxa"/>
            <w:shd w:val="clear" w:color="auto" w:fill="auto"/>
          </w:tcPr>
          <w:p w:rsidR="00D443A5" w:rsidRPr="008C392E" w:rsidRDefault="00D443A5" w:rsidP="00116726">
            <w:pPr>
              <w:rPr>
                <w:rFonts w:ascii="Arial" w:hAnsi="Arial" w:cs="Arial"/>
                <w:sz w:val="22"/>
              </w:rPr>
            </w:pPr>
          </w:p>
          <w:p w:rsidR="00D443A5" w:rsidRPr="008C392E" w:rsidRDefault="00D443A5" w:rsidP="00116726">
            <w:pPr>
              <w:jc w:val="center"/>
              <w:rPr>
                <w:rFonts w:ascii="Arial" w:hAnsi="Arial" w:cs="Arial"/>
                <w:sz w:val="22"/>
              </w:rPr>
            </w:pPr>
            <w:r w:rsidRPr="008C392E">
              <w:rPr>
                <w:rFonts w:ascii="Arial" w:hAnsi="Arial" w:cs="Arial"/>
                <w:sz w:val="22"/>
              </w:rPr>
              <w:t>10 000</w:t>
            </w:r>
          </w:p>
        </w:tc>
        <w:tc>
          <w:tcPr>
            <w:tcW w:w="2298" w:type="dxa"/>
            <w:shd w:val="clear" w:color="auto" w:fill="auto"/>
          </w:tcPr>
          <w:p w:rsidR="00D443A5" w:rsidRPr="008C392E" w:rsidRDefault="00D443A5" w:rsidP="00116726">
            <w:pPr>
              <w:rPr>
                <w:rFonts w:ascii="Arial" w:hAnsi="Arial" w:cs="Arial"/>
                <w:sz w:val="22"/>
              </w:rPr>
            </w:pPr>
          </w:p>
          <w:p w:rsidR="00D443A5" w:rsidRPr="008C392E" w:rsidRDefault="00843186" w:rsidP="00116726">
            <w:pPr>
              <w:jc w:val="center"/>
              <w:rPr>
                <w:rFonts w:ascii="Arial" w:hAnsi="Arial" w:cs="Arial"/>
                <w:sz w:val="22"/>
              </w:rPr>
            </w:pPr>
            <w:r>
              <w:rPr>
                <w:rFonts w:ascii="Arial" w:hAnsi="Arial" w:cs="Arial"/>
                <w:sz w:val="22"/>
              </w:rPr>
              <w:t>50</w:t>
            </w:r>
            <w:r w:rsidR="00D443A5" w:rsidRPr="008C392E">
              <w:rPr>
                <w:rFonts w:ascii="Arial" w:hAnsi="Arial" w:cs="Arial"/>
                <w:sz w:val="22"/>
              </w:rPr>
              <w:t xml:space="preserve"> 000</w:t>
            </w:r>
          </w:p>
        </w:tc>
      </w:tr>
    </w:tbl>
    <w:p w:rsidR="00D443A5" w:rsidRDefault="00D443A5" w:rsidP="00D443A5">
      <w:pPr>
        <w:rPr>
          <w:rFonts w:ascii="Arial" w:hAnsi="Arial" w:cs="Arial"/>
          <w:sz w:val="22"/>
        </w:rPr>
      </w:pPr>
    </w:p>
    <w:p w:rsidR="00D443A5" w:rsidRDefault="00D443A5" w:rsidP="00D443A5">
      <w:pPr>
        <w:rPr>
          <w:rFonts w:ascii="Arial" w:hAnsi="Arial" w:cs="Arial"/>
          <w:sz w:val="22"/>
        </w:rPr>
      </w:pPr>
      <w:r>
        <w:rPr>
          <w:rFonts w:ascii="Arial" w:hAnsi="Arial" w:cs="Arial"/>
          <w:sz w:val="22"/>
        </w:rPr>
        <w:t>Amortissements et dépréciations : 7 </w:t>
      </w:r>
      <w:r w:rsidR="00843186">
        <w:rPr>
          <w:rFonts w:ascii="Arial" w:hAnsi="Arial" w:cs="Arial"/>
          <w:sz w:val="22"/>
        </w:rPr>
        <w:t>0</w:t>
      </w:r>
      <w:r>
        <w:rPr>
          <w:rFonts w:ascii="Arial" w:hAnsi="Arial" w:cs="Arial"/>
          <w:sz w:val="22"/>
        </w:rPr>
        <w:t xml:space="preserve">00 </w:t>
      </w:r>
      <w:r w:rsidR="00843186">
        <w:rPr>
          <w:rFonts w:ascii="Arial" w:hAnsi="Arial" w:cs="Arial"/>
          <w:sz w:val="22"/>
        </w:rPr>
        <w:t>+ 3 0</w:t>
      </w:r>
      <w:r>
        <w:rPr>
          <w:rFonts w:ascii="Arial" w:hAnsi="Arial" w:cs="Arial"/>
          <w:sz w:val="22"/>
        </w:rPr>
        <w:t>00 = 10 000</w:t>
      </w:r>
    </w:p>
    <w:p w:rsidR="00D443A5" w:rsidRDefault="00D443A5" w:rsidP="00D443A5">
      <w:pPr>
        <w:rPr>
          <w:rFonts w:ascii="Arial" w:hAnsi="Arial" w:cs="Arial"/>
          <w:sz w:val="22"/>
        </w:rPr>
      </w:pPr>
      <w:r>
        <w:rPr>
          <w:rFonts w:ascii="Arial" w:hAnsi="Arial" w:cs="Arial"/>
          <w:sz w:val="22"/>
        </w:rPr>
        <w:t>Net :</w:t>
      </w:r>
      <w:r w:rsidR="00843186">
        <w:rPr>
          <w:rFonts w:ascii="Arial" w:hAnsi="Arial" w:cs="Arial"/>
          <w:sz w:val="22"/>
        </w:rPr>
        <w:t xml:space="preserve"> 6</w:t>
      </w:r>
      <w:r>
        <w:rPr>
          <w:rFonts w:ascii="Arial" w:hAnsi="Arial" w:cs="Arial"/>
          <w:sz w:val="22"/>
        </w:rPr>
        <w:t xml:space="preserve">0 000 – 10 000 </w:t>
      </w:r>
      <w:r w:rsidR="00843186">
        <w:rPr>
          <w:rFonts w:ascii="Arial" w:hAnsi="Arial" w:cs="Arial"/>
          <w:sz w:val="22"/>
        </w:rPr>
        <w:t>= 5</w:t>
      </w:r>
      <w:r>
        <w:rPr>
          <w:rFonts w:ascii="Arial" w:hAnsi="Arial" w:cs="Arial"/>
          <w:sz w:val="22"/>
        </w:rPr>
        <w:t>0</w:t>
      </w:r>
      <w:r w:rsidR="00B1288F">
        <w:rPr>
          <w:rFonts w:ascii="Arial" w:hAnsi="Arial" w:cs="Arial"/>
          <w:sz w:val="22"/>
        </w:rPr>
        <w:t> </w:t>
      </w:r>
      <w:r>
        <w:rPr>
          <w:rFonts w:ascii="Arial" w:hAnsi="Arial" w:cs="Arial"/>
          <w:sz w:val="22"/>
        </w:rPr>
        <w:t>000</w:t>
      </w:r>
    </w:p>
    <w:p w:rsidR="00B1288F" w:rsidRDefault="00B1288F" w:rsidP="00D740F3">
      <w:pPr>
        <w:rPr>
          <w:rFonts w:ascii="Arial" w:hAnsi="Arial" w:cs="Arial"/>
          <w:sz w:val="22"/>
        </w:rPr>
      </w:pPr>
    </w:p>
    <w:p w:rsidR="00097E21" w:rsidRDefault="00097E21" w:rsidP="00D740F3">
      <w:pPr>
        <w:rPr>
          <w:rFonts w:ascii="Arial" w:hAnsi="Arial" w:cs="Arial"/>
          <w:sz w:val="22"/>
        </w:rPr>
      </w:pPr>
    </w:p>
    <w:p w:rsidR="00542E6D" w:rsidRPr="003F4F77" w:rsidRDefault="003F4F77" w:rsidP="00542E6D">
      <w:pPr>
        <w:jc w:val="center"/>
        <w:rPr>
          <w:rFonts w:ascii="Arial" w:hAnsi="Arial" w:cs="Arial"/>
          <w:b/>
          <w:bCs/>
          <w:sz w:val="22"/>
          <w:u w:val="single"/>
        </w:rPr>
      </w:pPr>
      <w:r w:rsidRPr="003F4F77">
        <w:rPr>
          <w:rFonts w:ascii="Arial" w:hAnsi="Arial" w:cs="Arial"/>
          <w:b/>
          <w:bCs/>
          <w:sz w:val="22"/>
          <w:u w:val="single"/>
        </w:rPr>
        <w:t>Deuxième mission</w:t>
      </w:r>
    </w:p>
    <w:p w:rsidR="00B064A7" w:rsidRDefault="00B064A7" w:rsidP="00542E6D">
      <w:pPr>
        <w:jc w:val="center"/>
        <w:rPr>
          <w:b/>
          <w:bCs/>
          <w:sz w:val="22"/>
        </w:rPr>
      </w:pPr>
    </w:p>
    <w:p w:rsidR="00B1288F" w:rsidRPr="00542E6D" w:rsidRDefault="00B1288F" w:rsidP="00542E6D">
      <w:pPr>
        <w:jc w:val="center"/>
        <w:rPr>
          <w:b/>
          <w:bCs/>
          <w:sz w:val="22"/>
        </w:rPr>
      </w:pPr>
    </w:p>
    <w:p w:rsidR="00135486" w:rsidRPr="00613878" w:rsidRDefault="00F517DB"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t>É</w:t>
      </w:r>
      <w:r w:rsidR="00872E3C">
        <w:rPr>
          <w:rFonts w:ascii="Arial" w:hAnsi="Arial" w:cs="Arial"/>
          <w:b/>
          <w:bCs/>
          <w:sz w:val="22"/>
          <w:szCs w:val="22"/>
        </w:rPr>
        <w:t>valuer et c</w:t>
      </w:r>
      <w:r w:rsidR="00D005C1" w:rsidRPr="003B02AE">
        <w:rPr>
          <w:rFonts w:ascii="Arial" w:hAnsi="Arial" w:cs="Arial"/>
          <w:b/>
          <w:bCs/>
          <w:sz w:val="22"/>
          <w:szCs w:val="22"/>
        </w:rPr>
        <w:t xml:space="preserve">omptabiliser les écritures figurant </w:t>
      </w:r>
      <w:r>
        <w:rPr>
          <w:rFonts w:ascii="Arial" w:hAnsi="Arial" w:cs="Arial"/>
          <w:b/>
          <w:bCs/>
          <w:sz w:val="22"/>
          <w:szCs w:val="22"/>
        </w:rPr>
        <w:t>au document</w:t>
      </w:r>
      <w:r w:rsidR="00D005C1" w:rsidRPr="003B02AE">
        <w:rPr>
          <w:rFonts w:ascii="Arial" w:hAnsi="Arial" w:cs="Arial"/>
          <w:b/>
          <w:bCs/>
          <w:sz w:val="22"/>
          <w:szCs w:val="22"/>
        </w:rPr>
        <w:t> </w:t>
      </w:r>
      <w:r w:rsidR="000A0F40">
        <w:rPr>
          <w:rFonts w:ascii="Arial" w:hAnsi="Arial" w:cs="Arial"/>
          <w:b/>
          <w:bCs/>
          <w:sz w:val="22"/>
          <w:szCs w:val="22"/>
        </w:rPr>
        <w:t>11</w:t>
      </w:r>
      <w:r w:rsidR="00BF2071" w:rsidRPr="003B02AE">
        <w:rPr>
          <w:rFonts w:ascii="Arial" w:hAnsi="Arial" w:cs="Arial"/>
          <w:b/>
          <w:bCs/>
          <w:sz w:val="22"/>
          <w:szCs w:val="22"/>
        </w:rPr>
        <w:t>.</w:t>
      </w:r>
    </w:p>
    <w:p w:rsidR="00097E21" w:rsidRPr="0066772C" w:rsidRDefault="00097E21" w:rsidP="00097E21">
      <w:pPr>
        <w:pStyle w:val="Paragraphedeliste"/>
        <w:ind w:left="360" w:right="72"/>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D005C1"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D005C1" w:rsidRPr="001B3069" w:rsidRDefault="00D005C1" w:rsidP="00C3497D">
            <w:pPr>
              <w:widowControl w:val="0"/>
              <w:tabs>
                <w:tab w:val="left" w:pos="455"/>
              </w:tabs>
              <w:jc w:val="center"/>
              <w:rPr>
                <w:rFonts w:ascii="Arial" w:hAnsi="Arial" w:cs="Arial"/>
                <w:b/>
                <w:i/>
                <w:iCs/>
                <w:sz w:val="20"/>
                <w:szCs w:val="20"/>
              </w:rPr>
            </w:pPr>
            <w:r w:rsidRPr="001B3069">
              <w:rPr>
                <w:rFonts w:ascii="Arial" w:hAnsi="Arial" w:cs="Arial"/>
                <w:b/>
                <w:i/>
                <w:iCs/>
                <w:sz w:val="20"/>
                <w:szCs w:val="20"/>
              </w:rPr>
              <w:t>4.1 Opérations d’inventaire</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C3497D">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C3497D">
            <w:pPr>
              <w:ind w:left="-14"/>
              <w:rPr>
                <w:rFonts w:ascii="Arial" w:hAnsi="Arial" w:cs="Arial"/>
                <w:i/>
                <w:iCs/>
                <w:sz w:val="20"/>
                <w:szCs w:val="20"/>
              </w:rPr>
            </w:pPr>
            <w:r w:rsidRPr="001B3069">
              <w:rPr>
                <w:rFonts w:ascii="Arial" w:hAnsi="Arial" w:cs="Arial"/>
                <w:i/>
                <w:iCs/>
                <w:sz w:val="20"/>
                <w:szCs w:val="20"/>
              </w:rPr>
              <w:t>- Évaluer et comptabiliser les différentes opérations d’inventaire.</w:t>
            </w:r>
          </w:p>
        </w:tc>
      </w:tr>
    </w:tbl>
    <w:p w:rsidR="00A2239C" w:rsidRDefault="00A2239C" w:rsidP="006E5727">
      <w:pPr>
        <w:rPr>
          <w:rFonts w:ascii="Arial" w:hAnsi="Arial" w:cs="Arial"/>
          <w:sz w:val="22"/>
        </w:rPr>
      </w:pPr>
    </w:p>
    <w:p w:rsidR="003514B8" w:rsidRPr="003514B8" w:rsidRDefault="003514B8" w:rsidP="006E5727">
      <w:pPr>
        <w:rPr>
          <w:rFonts w:ascii="Arial" w:hAnsi="Arial" w:cs="Arial"/>
          <w:sz w:val="22"/>
          <w:u w:val="single"/>
        </w:rPr>
      </w:pPr>
      <w:r w:rsidRPr="003514B8">
        <w:rPr>
          <w:rFonts w:ascii="Arial" w:hAnsi="Arial" w:cs="Arial"/>
          <w:sz w:val="22"/>
          <w:u w:val="single"/>
        </w:rPr>
        <w:t xml:space="preserve">Opération 1 </w:t>
      </w:r>
    </w:p>
    <w:p w:rsidR="003514B8" w:rsidRDefault="003514B8" w:rsidP="006E5727">
      <w:pPr>
        <w:rPr>
          <w:rFonts w:ascii="Arial" w:hAnsi="Arial" w:cs="Arial"/>
          <w:sz w:val="22"/>
        </w:rPr>
      </w:pPr>
    </w:p>
    <w:p w:rsidR="003514B8" w:rsidRDefault="004F6D2B" w:rsidP="006E5727">
      <w:pPr>
        <w:rPr>
          <w:rFonts w:ascii="Arial" w:hAnsi="Arial" w:cs="Arial"/>
          <w:sz w:val="22"/>
        </w:rPr>
      </w:pPr>
      <w:r>
        <w:rPr>
          <w:rFonts w:ascii="Arial" w:hAnsi="Arial" w:cs="Arial"/>
          <w:sz w:val="22"/>
        </w:rPr>
        <w:t>Au regard de l’acceptation par l’administration fiscale de</w:t>
      </w:r>
      <w:r w:rsidR="00C406FD">
        <w:rPr>
          <w:rFonts w:ascii="Arial" w:hAnsi="Arial" w:cs="Arial"/>
          <w:sz w:val="22"/>
        </w:rPr>
        <w:t xml:space="preserve"> la demande de remise gracieuse</w:t>
      </w:r>
      <w:r>
        <w:rPr>
          <w:rFonts w:ascii="Arial" w:hAnsi="Arial" w:cs="Arial"/>
          <w:sz w:val="22"/>
        </w:rPr>
        <w:t xml:space="preserve"> de SMARTECH, la provision comptabilisée le 31/12/18 est devenue sans objet. Elle doit faire l’objet d’une reprise pour solde.</w:t>
      </w:r>
    </w:p>
    <w:p w:rsidR="004F6D2B" w:rsidRDefault="004F6D2B" w:rsidP="006E5727">
      <w:pPr>
        <w:rPr>
          <w:rFonts w:ascii="Arial" w:hAnsi="Arial" w:cs="Arial"/>
          <w:sz w:val="22"/>
        </w:rPr>
      </w:pPr>
    </w:p>
    <w:p w:rsidR="004F6D2B" w:rsidRDefault="004F6D2B" w:rsidP="006E5727">
      <w:pPr>
        <w:rPr>
          <w:rFonts w:ascii="Arial" w:hAnsi="Arial" w:cs="Arial"/>
          <w:sz w:val="22"/>
          <w:u w:val="single"/>
        </w:rPr>
      </w:pPr>
      <w:r w:rsidRPr="003514B8">
        <w:rPr>
          <w:rFonts w:ascii="Arial" w:hAnsi="Arial" w:cs="Arial"/>
          <w:sz w:val="22"/>
          <w:u w:val="single"/>
        </w:rPr>
        <w:t xml:space="preserve">Opération </w:t>
      </w:r>
      <w:r>
        <w:rPr>
          <w:rFonts w:ascii="Arial" w:hAnsi="Arial" w:cs="Arial"/>
          <w:sz w:val="22"/>
          <w:u w:val="single"/>
        </w:rPr>
        <w:t>2</w:t>
      </w:r>
    </w:p>
    <w:p w:rsidR="007659D2" w:rsidRDefault="007659D2" w:rsidP="006E5727">
      <w:pPr>
        <w:rPr>
          <w:rFonts w:ascii="Arial" w:hAnsi="Arial" w:cs="Arial"/>
          <w:sz w:val="22"/>
          <w:u w:val="single"/>
        </w:rPr>
      </w:pPr>
    </w:p>
    <w:p w:rsidR="007659D2" w:rsidRPr="007659D2" w:rsidRDefault="007659D2" w:rsidP="006E5727">
      <w:pPr>
        <w:rPr>
          <w:rFonts w:ascii="Arial" w:hAnsi="Arial" w:cs="Arial"/>
          <w:sz w:val="22"/>
        </w:rPr>
      </w:pPr>
      <w:r w:rsidRPr="007659D2">
        <w:rPr>
          <w:rFonts w:ascii="Arial" w:hAnsi="Arial" w:cs="Arial"/>
          <w:sz w:val="22"/>
        </w:rPr>
        <w:t>La créance</w:t>
      </w:r>
      <w:r>
        <w:rPr>
          <w:rFonts w:ascii="Arial" w:hAnsi="Arial" w:cs="Arial"/>
          <w:sz w:val="22"/>
        </w:rPr>
        <w:t xml:space="preserve"> détenue sur le client Brandia doit être transférée en client douteux pour le montant TTC et une dépréciation doit être </w:t>
      </w:r>
      <w:r w:rsidR="00C406FD">
        <w:rPr>
          <w:rFonts w:ascii="Arial" w:hAnsi="Arial" w:cs="Arial"/>
          <w:sz w:val="22"/>
        </w:rPr>
        <w:t>calculée</w:t>
      </w:r>
      <w:r>
        <w:rPr>
          <w:rFonts w:ascii="Arial" w:hAnsi="Arial" w:cs="Arial"/>
          <w:sz w:val="22"/>
        </w:rPr>
        <w:t xml:space="preserve"> sur le montant HT.</w:t>
      </w:r>
    </w:p>
    <w:p w:rsidR="003514B8" w:rsidRDefault="003514B8" w:rsidP="006E5727">
      <w:pPr>
        <w:rPr>
          <w:rFonts w:ascii="Arial" w:hAnsi="Arial" w:cs="Arial"/>
          <w:sz w:val="22"/>
        </w:rPr>
      </w:pPr>
    </w:p>
    <w:p w:rsidR="00846333" w:rsidRDefault="00846333" w:rsidP="00846333">
      <w:pPr>
        <w:rPr>
          <w:rFonts w:ascii="Arial" w:hAnsi="Arial" w:cs="Arial"/>
          <w:sz w:val="22"/>
          <w:u w:val="single"/>
        </w:rPr>
      </w:pPr>
      <w:r w:rsidRPr="003514B8">
        <w:rPr>
          <w:rFonts w:ascii="Arial" w:hAnsi="Arial" w:cs="Arial"/>
          <w:sz w:val="22"/>
          <w:u w:val="single"/>
        </w:rPr>
        <w:t xml:space="preserve">Opération </w:t>
      </w:r>
      <w:r>
        <w:rPr>
          <w:rFonts w:ascii="Arial" w:hAnsi="Arial" w:cs="Arial"/>
          <w:sz w:val="22"/>
          <w:u w:val="single"/>
        </w:rPr>
        <w:t>3</w:t>
      </w:r>
    </w:p>
    <w:p w:rsidR="00846333" w:rsidRDefault="00846333" w:rsidP="006E5727">
      <w:pPr>
        <w:rPr>
          <w:rFonts w:ascii="Arial" w:hAnsi="Arial" w:cs="Arial"/>
          <w:sz w:val="22"/>
        </w:rPr>
      </w:pPr>
    </w:p>
    <w:p w:rsidR="00846333" w:rsidRDefault="00846333" w:rsidP="006E5727">
      <w:pPr>
        <w:rPr>
          <w:rFonts w:ascii="Arial" w:hAnsi="Arial" w:cs="Arial"/>
          <w:sz w:val="22"/>
        </w:rPr>
      </w:pPr>
      <w:r>
        <w:rPr>
          <w:rFonts w:ascii="Arial" w:hAnsi="Arial" w:cs="Arial"/>
          <w:sz w:val="22"/>
        </w:rPr>
        <w:t>Les titres ENERSTOCK sont des titres de participation car l’entreprise SMARTECH possède plus de 10 % du capital social et souhaite contribuer durablement à l’activité de recherche de ENERSTOCK.</w:t>
      </w:r>
    </w:p>
    <w:p w:rsidR="00846333" w:rsidRDefault="00846333">
      <w:pPr>
        <w:jc w:val="left"/>
        <w:rPr>
          <w:rFonts w:ascii="Arial" w:hAnsi="Arial" w:cs="Arial"/>
          <w:sz w:val="22"/>
        </w:rPr>
      </w:pPr>
      <w:r>
        <w:rPr>
          <w:rFonts w:ascii="Arial" w:hAnsi="Arial" w:cs="Arial"/>
          <w:sz w:val="22"/>
        </w:rPr>
        <w:br w:type="page"/>
      </w:r>
    </w:p>
    <w:p w:rsidR="00846333" w:rsidRDefault="00846333" w:rsidP="006E5727">
      <w:pPr>
        <w:rPr>
          <w:rFonts w:ascii="Arial" w:hAnsi="Arial" w:cs="Arial"/>
          <w:sz w:val="22"/>
        </w:rPr>
      </w:pPr>
    </w:p>
    <w:p w:rsidR="00623BCA" w:rsidRDefault="00623BCA" w:rsidP="006E5727">
      <w:pPr>
        <w:rPr>
          <w:rFonts w:ascii="Arial" w:hAnsi="Arial" w:cs="Arial"/>
          <w:sz w:val="22"/>
        </w:rPr>
      </w:pPr>
      <w:r>
        <w:rPr>
          <w:rFonts w:ascii="Arial" w:hAnsi="Arial" w:cs="Arial"/>
          <w:sz w:val="22"/>
        </w:rPr>
        <w:t>La comptabilisation des écritures d’inventaire est la suivante :</w:t>
      </w:r>
    </w:p>
    <w:p w:rsidR="00097E21" w:rsidRPr="003B02AE" w:rsidRDefault="00097E21" w:rsidP="006E5727">
      <w:pPr>
        <w:rPr>
          <w:rFonts w:ascii="Arial" w:hAnsi="Arial" w:cs="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5429"/>
        <w:gridCol w:w="1418"/>
        <w:gridCol w:w="1417"/>
      </w:tblGrid>
      <w:tr w:rsidR="00474EF3" w:rsidRPr="003B02AE" w:rsidTr="00AC1B97">
        <w:trPr>
          <w:jc w:val="center"/>
        </w:trPr>
        <w:tc>
          <w:tcPr>
            <w:tcW w:w="1331"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N° compte</w:t>
            </w:r>
          </w:p>
        </w:tc>
        <w:tc>
          <w:tcPr>
            <w:tcW w:w="5429"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31/12/2019</w:t>
            </w:r>
          </w:p>
        </w:tc>
        <w:tc>
          <w:tcPr>
            <w:tcW w:w="1418"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Débit</w:t>
            </w:r>
          </w:p>
        </w:tc>
        <w:tc>
          <w:tcPr>
            <w:tcW w:w="1417"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Crédit</w:t>
            </w:r>
          </w:p>
        </w:tc>
      </w:tr>
      <w:tr w:rsidR="00474EF3" w:rsidRPr="003B02AE" w:rsidTr="00C3497D">
        <w:trPr>
          <w:jc w:val="center"/>
        </w:trPr>
        <w:tc>
          <w:tcPr>
            <w:tcW w:w="1331" w:type="dxa"/>
            <w:shd w:val="clear" w:color="auto" w:fill="FFFFFF"/>
          </w:tcPr>
          <w:p w:rsidR="00474EF3" w:rsidRPr="003B02AE" w:rsidRDefault="00474EF3" w:rsidP="00194B65">
            <w:pPr>
              <w:jc w:val="center"/>
              <w:rPr>
                <w:rFonts w:ascii="Arial" w:hAnsi="Arial" w:cs="Arial"/>
                <w:sz w:val="22"/>
              </w:rPr>
            </w:pPr>
            <w:r w:rsidRPr="003B02AE">
              <w:rPr>
                <w:rFonts w:ascii="Arial" w:hAnsi="Arial" w:cs="Arial"/>
                <w:sz w:val="22"/>
              </w:rPr>
              <w:t>151</w:t>
            </w:r>
            <w:r w:rsidR="00C4284B" w:rsidRPr="003B02AE">
              <w:rPr>
                <w:rFonts w:ascii="Arial" w:hAnsi="Arial" w:cs="Arial"/>
                <w:sz w:val="22"/>
              </w:rPr>
              <w:t>4</w:t>
            </w:r>
          </w:p>
          <w:p w:rsidR="00474EF3" w:rsidRPr="003B02AE" w:rsidRDefault="00474EF3" w:rsidP="00194B65">
            <w:pPr>
              <w:jc w:val="center"/>
              <w:rPr>
                <w:rFonts w:ascii="Arial" w:hAnsi="Arial" w:cs="Arial"/>
                <w:sz w:val="22"/>
              </w:rPr>
            </w:pPr>
            <w:r w:rsidRPr="003B02AE">
              <w:rPr>
                <w:rFonts w:ascii="Arial" w:hAnsi="Arial" w:cs="Arial"/>
                <w:sz w:val="22"/>
              </w:rPr>
              <w:t>78</w:t>
            </w:r>
            <w:r w:rsidR="00E13F5A" w:rsidRPr="003B02AE">
              <w:rPr>
                <w:rFonts w:ascii="Arial" w:hAnsi="Arial" w:cs="Arial"/>
                <w:sz w:val="22"/>
              </w:rPr>
              <w:t>7</w:t>
            </w:r>
            <w:r w:rsidRPr="003B02AE">
              <w:rPr>
                <w:rFonts w:ascii="Arial" w:hAnsi="Arial" w:cs="Arial"/>
                <w:sz w:val="22"/>
              </w:rPr>
              <w:t>5</w:t>
            </w:r>
          </w:p>
        </w:tc>
        <w:tc>
          <w:tcPr>
            <w:tcW w:w="5429" w:type="dxa"/>
            <w:shd w:val="clear" w:color="auto" w:fill="FFFFFF"/>
          </w:tcPr>
          <w:p w:rsidR="00474EF3" w:rsidRPr="003B02AE" w:rsidRDefault="00474EF3" w:rsidP="00474EF3">
            <w:pPr>
              <w:rPr>
                <w:rFonts w:ascii="Arial" w:hAnsi="Arial" w:cs="Arial"/>
                <w:sz w:val="22"/>
              </w:rPr>
            </w:pPr>
            <w:r w:rsidRPr="003B02AE">
              <w:rPr>
                <w:rFonts w:ascii="Arial" w:hAnsi="Arial" w:cs="Arial"/>
                <w:sz w:val="22"/>
              </w:rPr>
              <w:t xml:space="preserve">Provisions pour </w:t>
            </w:r>
            <w:r w:rsidR="00A42DD2" w:rsidRPr="003B02AE">
              <w:rPr>
                <w:rFonts w:ascii="Arial" w:hAnsi="Arial" w:cs="Arial"/>
                <w:sz w:val="22"/>
              </w:rPr>
              <w:t>amendes et pénalités</w:t>
            </w:r>
          </w:p>
          <w:p w:rsidR="00474EF3" w:rsidRPr="003B02AE" w:rsidRDefault="00474EF3" w:rsidP="00474EF3">
            <w:pPr>
              <w:jc w:val="right"/>
              <w:rPr>
                <w:rFonts w:ascii="Arial" w:hAnsi="Arial" w:cs="Arial"/>
                <w:sz w:val="22"/>
              </w:rPr>
            </w:pPr>
            <w:r w:rsidRPr="003B02AE">
              <w:rPr>
                <w:rFonts w:ascii="Arial" w:hAnsi="Arial" w:cs="Arial"/>
                <w:sz w:val="22"/>
              </w:rPr>
              <w:t xml:space="preserve">Reprises sur provisions </w:t>
            </w:r>
            <w:r w:rsidR="00E13F5A" w:rsidRPr="003B02AE">
              <w:rPr>
                <w:rFonts w:ascii="Arial" w:hAnsi="Arial" w:cs="Arial"/>
                <w:sz w:val="22"/>
              </w:rPr>
              <w:t>exceptionnelles</w:t>
            </w:r>
          </w:p>
          <w:p w:rsidR="00474EF3" w:rsidRPr="003B02AE" w:rsidRDefault="00E13F5A" w:rsidP="00474EF3">
            <w:pPr>
              <w:jc w:val="left"/>
              <w:rPr>
                <w:rFonts w:ascii="Arial" w:hAnsi="Arial" w:cs="Arial"/>
                <w:i/>
                <w:sz w:val="22"/>
              </w:rPr>
            </w:pPr>
            <w:r w:rsidRPr="003B02AE">
              <w:rPr>
                <w:rFonts w:ascii="Arial" w:hAnsi="Arial" w:cs="Arial"/>
                <w:i/>
                <w:sz w:val="22"/>
              </w:rPr>
              <w:t>Annulation des pénalités de retard</w:t>
            </w:r>
          </w:p>
        </w:tc>
        <w:tc>
          <w:tcPr>
            <w:tcW w:w="1418" w:type="dxa"/>
            <w:shd w:val="clear" w:color="auto" w:fill="FFFFFF"/>
          </w:tcPr>
          <w:p w:rsidR="00474EF3" w:rsidRPr="003B02AE" w:rsidRDefault="00E13F5A" w:rsidP="00474EF3">
            <w:pPr>
              <w:jc w:val="right"/>
              <w:rPr>
                <w:rFonts w:ascii="Arial" w:hAnsi="Arial" w:cs="Arial"/>
                <w:sz w:val="22"/>
              </w:rPr>
            </w:pPr>
            <w:r w:rsidRPr="003B02AE">
              <w:rPr>
                <w:rFonts w:ascii="Arial" w:hAnsi="Arial" w:cs="Arial"/>
                <w:sz w:val="22"/>
              </w:rPr>
              <w:t>7</w:t>
            </w:r>
            <w:r w:rsidR="00474EF3" w:rsidRPr="003B02AE">
              <w:rPr>
                <w:rFonts w:ascii="Arial" w:hAnsi="Arial" w:cs="Arial"/>
                <w:sz w:val="22"/>
              </w:rPr>
              <w:t>00,00</w:t>
            </w:r>
          </w:p>
        </w:tc>
        <w:tc>
          <w:tcPr>
            <w:tcW w:w="1417" w:type="dxa"/>
            <w:shd w:val="clear" w:color="auto" w:fill="FFFFFF"/>
          </w:tcPr>
          <w:p w:rsidR="00474EF3" w:rsidRPr="003B02AE" w:rsidRDefault="00474EF3" w:rsidP="00474EF3">
            <w:pPr>
              <w:rPr>
                <w:rFonts w:ascii="Arial" w:hAnsi="Arial" w:cs="Arial"/>
                <w:sz w:val="22"/>
              </w:rPr>
            </w:pPr>
          </w:p>
          <w:p w:rsidR="00474EF3" w:rsidRPr="003B02AE" w:rsidRDefault="00E13F5A" w:rsidP="00474EF3">
            <w:pPr>
              <w:jc w:val="right"/>
              <w:rPr>
                <w:rFonts w:ascii="Arial" w:hAnsi="Arial" w:cs="Arial"/>
                <w:sz w:val="22"/>
              </w:rPr>
            </w:pPr>
            <w:r w:rsidRPr="003B02AE">
              <w:rPr>
                <w:rFonts w:ascii="Arial" w:hAnsi="Arial" w:cs="Arial"/>
                <w:sz w:val="22"/>
              </w:rPr>
              <w:t>7</w:t>
            </w:r>
            <w:r w:rsidR="00474EF3" w:rsidRPr="003B02AE">
              <w:rPr>
                <w:rFonts w:ascii="Arial" w:hAnsi="Arial" w:cs="Arial"/>
                <w:sz w:val="22"/>
              </w:rPr>
              <w:t>00,00</w:t>
            </w:r>
          </w:p>
        </w:tc>
      </w:tr>
      <w:tr w:rsidR="00474EF3" w:rsidRPr="003B02AE" w:rsidTr="00AC1B97">
        <w:trPr>
          <w:jc w:val="center"/>
        </w:trPr>
        <w:tc>
          <w:tcPr>
            <w:tcW w:w="1331"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N° compte</w:t>
            </w:r>
          </w:p>
        </w:tc>
        <w:tc>
          <w:tcPr>
            <w:tcW w:w="5429"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31/12/2019</w:t>
            </w:r>
          </w:p>
        </w:tc>
        <w:tc>
          <w:tcPr>
            <w:tcW w:w="1418"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Débit</w:t>
            </w:r>
          </w:p>
        </w:tc>
        <w:tc>
          <w:tcPr>
            <w:tcW w:w="1417"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Crédit</w:t>
            </w:r>
          </w:p>
        </w:tc>
      </w:tr>
      <w:tr w:rsidR="00474EF3" w:rsidRPr="003B02AE" w:rsidTr="00AC1B97">
        <w:trPr>
          <w:jc w:val="center"/>
        </w:trPr>
        <w:tc>
          <w:tcPr>
            <w:tcW w:w="1331" w:type="dxa"/>
            <w:shd w:val="clear" w:color="auto" w:fill="auto"/>
          </w:tcPr>
          <w:p w:rsidR="00474EF3" w:rsidRPr="003B02AE" w:rsidRDefault="00474EF3" w:rsidP="00194B65">
            <w:pPr>
              <w:jc w:val="center"/>
              <w:rPr>
                <w:rFonts w:ascii="Arial" w:hAnsi="Arial" w:cs="Arial"/>
                <w:sz w:val="22"/>
              </w:rPr>
            </w:pPr>
            <w:r w:rsidRPr="003B02AE">
              <w:rPr>
                <w:rFonts w:ascii="Arial" w:hAnsi="Arial" w:cs="Arial"/>
                <w:sz w:val="22"/>
              </w:rPr>
              <w:t>416</w:t>
            </w:r>
          </w:p>
          <w:p w:rsidR="00474EF3" w:rsidRPr="003B02AE" w:rsidRDefault="00474EF3" w:rsidP="00194B65">
            <w:pPr>
              <w:jc w:val="center"/>
              <w:rPr>
                <w:rFonts w:ascii="Arial" w:hAnsi="Arial" w:cs="Arial"/>
                <w:sz w:val="22"/>
              </w:rPr>
            </w:pPr>
            <w:r w:rsidRPr="003B02AE">
              <w:rPr>
                <w:rFonts w:ascii="Arial" w:hAnsi="Arial" w:cs="Arial"/>
                <w:sz w:val="22"/>
              </w:rPr>
              <w:t>411</w:t>
            </w:r>
          </w:p>
        </w:tc>
        <w:tc>
          <w:tcPr>
            <w:tcW w:w="5429" w:type="dxa"/>
            <w:shd w:val="clear" w:color="auto" w:fill="auto"/>
          </w:tcPr>
          <w:p w:rsidR="00474EF3" w:rsidRPr="003B02AE" w:rsidRDefault="00474EF3" w:rsidP="00474EF3">
            <w:pPr>
              <w:rPr>
                <w:rFonts w:ascii="Arial" w:hAnsi="Arial" w:cs="Arial"/>
                <w:sz w:val="22"/>
              </w:rPr>
            </w:pPr>
            <w:r w:rsidRPr="003B02AE">
              <w:rPr>
                <w:rFonts w:ascii="Arial" w:hAnsi="Arial" w:cs="Arial"/>
                <w:sz w:val="22"/>
              </w:rPr>
              <w:t>Clients douteux ou litigieux</w:t>
            </w:r>
          </w:p>
          <w:p w:rsidR="00474EF3" w:rsidRPr="003B02AE" w:rsidRDefault="00474EF3" w:rsidP="00474EF3">
            <w:pPr>
              <w:jc w:val="right"/>
              <w:rPr>
                <w:rFonts w:ascii="Arial" w:hAnsi="Arial" w:cs="Arial"/>
                <w:sz w:val="22"/>
              </w:rPr>
            </w:pPr>
            <w:r w:rsidRPr="003B02AE">
              <w:rPr>
                <w:rFonts w:ascii="Arial" w:hAnsi="Arial" w:cs="Arial"/>
                <w:sz w:val="22"/>
              </w:rPr>
              <w:t>Clients</w:t>
            </w:r>
          </w:p>
          <w:p w:rsidR="00474EF3" w:rsidRPr="003B02AE" w:rsidRDefault="00474EF3" w:rsidP="00474EF3">
            <w:pPr>
              <w:jc w:val="left"/>
              <w:rPr>
                <w:rFonts w:ascii="Arial" w:hAnsi="Arial" w:cs="Arial"/>
                <w:i/>
                <w:sz w:val="22"/>
              </w:rPr>
            </w:pPr>
            <w:r w:rsidRPr="003B02AE">
              <w:rPr>
                <w:rFonts w:ascii="Arial" w:hAnsi="Arial" w:cs="Arial"/>
                <w:i/>
                <w:sz w:val="22"/>
              </w:rPr>
              <w:t>Client</w:t>
            </w:r>
            <w:r w:rsidR="00C4284B" w:rsidRPr="003B02AE">
              <w:rPr>
                <w:rFonts w:ascii="Arial" w:hAnsi="Arial" w:cs="Arial"/>
                <w:i/>
                <w:sz w:val="22"/>
              </w:rPr>
              <w:t xml:space="preserve"> B</w:t>
            </w:r>
            <w:r w:rsidR="00D35AEF" w:rsidRPr="003B02AE">
              <w:rPr>
                <w:rFonts w:ascii="Arial" w:hAnsi="Arial" w:cs="Arial"/>
                <w:i/>
                <w:sz w:val="22"/>
              </w:rPr>
              <w:t>RANDIA</w:t>
            </w:r>
            <w:r w:rsidR="00C4284B" w:rsidRPr="003B02AE">
              <w:rPr>
                <w:rFonts w:ascii="Arial" w:hAnsi="Arial" w:cs="Arial"/>
                <w:i/>
                <w:sz w:val="22"/>
              </w:rPr>
              <w:t xml:space="preserve"> suite mail du 31/12</w:t>
            </w:r>
            <w:r w:rsidR="00D35AEF" w:rsidRPr="003B02AE">
              <w:rPr>
                <w:rFonts w:ascii="Arial" w:hAnsi="Arial" w:cs="Arial"/>
                <w:i/>
                <w:sz w:val="22"/>
              </w:rPr>
              <w:t>/19</w:t>
            </w:r>
          </w:p>
        </w:tc>
        <w:tc>
          <w:tcPr>
            <w:tcW w:w="1418" w:type="dxa"/>
            <w:shd w:val="clear" w:color="auto" w:fill="auto"/>
          </w:tcPr>
          <w:p w:rsidR="00474EF3" w:rsidRPr="003B02AE" w:rsidRDefault="00C4284B" w:rsidP="00474EF3">
            <w:pPr>
              <w:jc w:val="right"/>
              <w:rPr>
                <w:rFonts w:ascii="Arial" w:hAnsi="Arial" w:cs="Arial"/>
                <w:sz w:val="22"/>
              </w:rPr>
            </w:pPr>
            <w:r w:rsidRPr="003B02AE">
              <w:rPr>
                <w:rFonts w:ascii="Arial" w:hAnsi="Arial" w:cs="Arial"/>
                <w:sz w:val="22"/>
              </w:rPr>
              <w:t>2 40</w:t>
            </w:r>
            <w:r w:rsidR="00474EF3" w:rsidRPr="003B02AE">
              <w:rPr>
                <w:rFonts w:ascii="Arial" w:hAnsi="Arial" w:cs="Arial"/>
                <w:sz w:val="22"/>
              </w:rPr>
              <w:t>0,00</w:t>
            </w:r>
          </w:p>
        </w:tc>
        <w:tc>
          <w:tcPr>
            <w:tcW w:w="1417" w:type="dxa"/>
            <w:shd w:val="clear" w:color="auto" w:fill="auto"/>
          </w:tcPr>
          <w:p w:rsidR="00474EF3" w:rsidRPr="003B02AE" w:rsidRDefault="00474EF3" w:rsidP="00474EF3">
            <w:pPr>
              <w:jc w:val="right"/>
              <w:rPr>
                <w:rFonts w:ascii="Arial" w:hAnsi="Arial" w:cs="Arial"/>
                <w:sz w:val="22"/>
              </w:rPr>
            </w:pPr>
          </w:p>
          <w:p w:rsidR="00474EF3" w:rsidRPr="003B02AE" w:rsidRDefault="00C4284B" w:rsidP="00474EF3">
            <w:pPr>
              <w:jc w:val="right"/>
              <w:rPr>
                <w:rFonts w:ascii="Arial" w:hAnsi="Arial" w:cs="Arial"/>
                <w:sz w:val="22"/>
              </w:rPr>
            </w:pPr>
            <w:r w:rsidRPr="003B02AE">
              <w:rPr>
                <w:rFonts w:ascii="Arial" w:hAnsi="Arial" w:cs="Arial"/>
                <w:sz w:val="22"/>
              </w:rPr>
              <w:t xml:space="preserve">2 </w:t>
            </w:r>
            <w:r w:rsidR="00474EF3" w:rsidRPr="003B02AE">
              <w:rPr>
                <w:rFonts w:ascii="Arial" w:hAnsi="Arial" w:cs="Arial"/>
                <w:sz w:val="22"/>
              </w:rPr>
              <w:t>4</w:t>
            </w:r>
            <w:r w:rsidRPr="003B02AE">
              <w:rPr>
                <w:rFonts w:ascii="Arial" w:hAnsi="Arial" w:cs="Arial"/>
                <w:sz w:val="22"/>
              </w:rPr>
              <w:t>0</w:t>
            </w:r>
            <w:r w:rsidR="00474EF3" w:rsidRPr="003B02AE">
              <w:rPr>
                <w:rFonts w:ascii="Arial" w:hAnsi="Arial" w:cs="Arial"/>
                <w:sz w:val="22"/>
              </w:rPr>
              <w:t>0,00</w:t>
            </w:r>
          </w:p>
          <w:p w:rsidR="00474EF3" w:rsidRPr="003B02AE" w:rsidRDefault="00474EF3" w:rsidP="00474EF3">
            <w:pPr>
              <w:jc w:val="right"/>
              <w:rPr>
                <w:rFonts w:ascii="Arial" w:hAnsi="Arial" w:cs="Arial"/>
                <w:sz w:val="22"/>
              </w:rPr>
            </w:pPr>
          </w:p>
        </w:tc>
      </w:tr>
      <w:tr w:rsidR="00474EF3" w:rsidRPr="003B02AE" w:rsidTr="00AC1B97">
        <w:trPr>
          <w:jc w:val="center"/>
        </w:trPr>
        <w:tc>
          <w:tcPr>
            <w:tcW w:w="1331"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N° compte</w:t>
            </w:r>
          </w:p>
        </w:tc>
        <w:tc>
          <w:tcPr>
            <w:tcW w:w="5429"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31/12/2019</w:t>
            </w:r>
          </w:p>
        </w:tc>
        <w:tc>
          <w:tcPr>
            <w:tcW w:w="1418"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Débit</w:t>
            </w:r>
          </w:p>
        </w:tc>
        <w:tc>
          <w:tcPr>
            <w:tcW w:w="1417"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Crédit</w:t>
            </w:r>
          </w:p>
        </w:tc>
      </w:tr>
      <w:tr w:rsidR="00474EF3" w:rsidRPr="003B02AE" w:rsidTr="00AC1B97">
        <w:trPr>
          <w:jc w:val="center"/>
        </w:trPr>
        <w:tc>
          <w:tcPr>
            <w:tcW w:w="1331" w:type="dxa"/>
            <w:shd w:val="clear" w:color="auto" w:fill="auto"/>
          </w:tcPr>
          <w:p w:rsidR="00474EF3" w:rsidRPr="003B02AE" w:rsidRDefault="00474EF3" w:rsidP="00194B65">
            <w:pPr>
              <w:jc w:val="center"/>
              <w:rPr>
                <w:rFonts w:ascii="Arial" w:hAnsi="Arial" w:cs="Arial"/>
                <w:sz w:val="22"/>
              </w:rPr>
            </w:pPr>
            <w:r w:rsidRPr="003B02AE">
              <w:rPr>
                <w:rFonts w:ascii="Arial" w:hAnsi="Arial" w:cs="Arial"/>
                <w:sz w:val="22"/>
              </w:rPr>
              <w:t>6817</w:t>
            </w:r>
          </w:p>
          <w:p w:rsidR="00474EF3" w:rsidRPr="003B02AE" w:rsidRDefault="00474EF3" w:rsidP="00194B65">
            <w:pPr>
              <w:jc w:val="center"/>
              <w:rPr>
                <w:rFonts w:ascii="Arial" w:hAnsi="Arial" w:cs="Arial"/>
                <w:sz w:val="22"/>
              </w:rPr>
            </w:pPr>
            <w:r w:rsidRPr="003B02AE">
              <w:rPr>
                <w:rFonts w:ascii="Arial" w:hAnsi="Arial" w:cs="Arial"/>
                <w:sz w:val="22"/>
              </w:rPr>
              <w:t>491</w:t>
            </w:r>
          </w:p>
          <w:p w:rsidR="00474EF3" w:rsidRPr="003B02AE" w:rsidRDefault="00474EF3" w:rsidP="00474EF3">
            <w:pPr>
              <w:jc w:val="right"/>
              <w:rPr>
                <w:rFonts w:ascii="Arial" w:hAnsi="Arial" w:cs="Arial"/>
                <w:sz w:val="22"/>
              </w:rPr>
            </w:pPr>
          </w:p>
        </w:tc>
        <w:tc>
          <w:tcPr>
            <w:tcW w:w="5429" w:type="dxa"/>
            <w:shd w:val="clear" w:color="auto" w:fill="auto"/>
          </w:tcPr>
          <w:p w:rsidR="00474EF3" w:rsidRPr="003B02AE" w:rsidRDefault="00474EF3" w:rsidP="00474EF3">
            <w:pPr>
              <w:rPr>
                <w:rFonts w:ascii="Arial" w:hAnsi="Arial" w:cs="Arial"/>
                <w:sz w:val="22"/>
              </w:rPr>
            </w:pPr>
            <w:r w:rsidRPr="003B02AE">
              <w:rPr>
                <w:rFonts w:ascii="Arial" w:hAnsi="Arial" w:cs="Arial"/>
                <w:sz w:val="22"/>
              </w:rPr>
              <w:t>Dotations aux dépréciations des actifs circulants</w:t>
            </w:r>
          </w:p>
          <w:p w:rsidR="00474EF3" w:rsidRPr="003B02AE" w:rsidRDefault="00474EF3" w:rsidP="00474EF3">
            <w:pPr>
              <w:jc w:val="right"/>
              <w:rPr>
                <w:rFonts w:ascii="Arial" w:hAnsi="Arial" w:cs="Arial"/>
                <w:sz w:val="22"/>
              </w:rPr>
            </w:pPr>
            <w:r w:rsidRPr="003B02AE">
              <w:rPr>
                <w:rFonts w:ascii="Arial" w:hAnsi="Arial" w:cs="Arial"/>
                <w:sz w:val="22"/>
              </w:rPr>
              <w:t>Dépréciations des comptes de clients</w:t>
            </w:r>
          </w:p>
          <w:p w:rsidR="00474EF3" w:rsidRDefault="00474EF3" w:rsidP="00474EF3">
            <w:pPr>
              <w:jc w:val="left"/>
              <w:rPr>
                <w:rFonts w:ascii="Arial" w:hAnsi="Arial" w:cs="Arial"/>
                <w:i/>
                <w:sz w:val="22"/>
              </w:rPr>
            </w:pPr>
            <w:r w:rsidRPr="003B02AE">
              <w:rPr>
                <w:rFonts w:ascii="Arial" w:hAnsi="Arial" w:cs="Arial"/>
                <w:i/>
                <w:sz w:val="22"/>
              </w:rPr>
              <w:t>Dépréciation client </w:t>
            </w:r>
            <w:r w:rsidR="00C4284B" w:rsidRPr="003B02AE">
              <w:rPr>
                <w:rFonts w:ascii="Arial" w:hAnsi="Arial" w:cs="Arial"/>
                <w:i/>
                <w:sz w:val="22"/>
              </w:rPr>
              <w:t>B</w:t>
            </w:r>
            <w:r w:rsidR="00D35AEF" w:rsidRPr="003B02AE">
              <w:rPr>
                <w:rFonts w:ascii="Arial" w:hAnsi="Arial" w:cs="Arial"/>
                <w:i/>
                <w:sz w:val="22"/>
              </w:rPr>
              <w:t>RANDIA</w:t>
            </w:r>
            <w:r w:rsidR="00C4284B" w:rsidRPr="003B02AE">
              <w:rPr>
                <w:rFonts w:ascii="Arial" w:hAnsi="Arial" w:cs="Arial"/>
                <w:i/>
                <w:sz w:val="22"/>
              </w:rPr>
              <w:t xml:space="preserve"> </w:t>
            </w:r>
            <w:r w:rsidRPr="003B02AE">
              <w:rPr>
                <w:rFonts w:ascii="Arial" w:hAnsi="Arial" w:cs="Arial"/>
                <w:i/>
                <w:sz w:val="22"/>
              </w:rPr>
              <w:t>: (</w:t>
            </w:r>
            <w:r w:rsidR="00D35AEF" w:rsidRPr="003B02AE">
              <w:rPr>
                <w:rFonts w:ascii="Arial" w:hAnsi="Arial" w:cs="Arial"/>
                <w:i/>
                <w:sz w:val="22"/>
              </w:rPr>
              <w:t>2 400</w:t>
            </w:r>
            <w:r w:rsidRPr="003B02AE">
              <w:rPr>
                <w:rFonts w:ascii="Arial" w:hAnsi="Arial" w:cs="Arial"/>
                <w:i/>
                <w:sz w:val="22"/>
              </w:rPr>
              <w:t>/1,2)</w:t>
            </w:r>
          </w:p>
          <w:p w:rsidR="003A2516" w:rsidRPr="003B02AE" w:rsidRDefault="003A2516" w:rsidP="00474EF3">
            <w:pPr>
              <w:jc w:val="left"/>
              <w:rPr>
                <w:rFonts w:ascii="Arial" w:hAnsi="Arial" w:cs="Arial"/>
                <w:sz w:val="22"/>
              </w:rPr>
            </w:pPr>
          </w:p>
        </w:tc>
        <w:tc>
          <w:tcPr>
            <w:tcW w:w="1418" w:type="dxa"/>
            <w:shd w:val="clear" w:color="auto" w:fill="auto"/>
          </w:tcPr>
          <w:p w:rsidR="00474EF3" w:rsidRPr="003B02AE" w:rsidRDefault="00D35AEF" w:rsidP="00474EF3">
            <w:pPr>
              <w:jc w:val="right"/>
              <w:rPr>
                <w:rFonts w:ascii="Arial" w:hAnsi="Arial" w:cs="Arial"/>
                <w:sz w:val="22"/>
              </w:rPr>
            </w:pPr>
            <w:r w:rsidRPr="003B02AE">
              <w:rPr>
                <w:rFonts w:ascii="Arial" w:hAnsi="Arial" w:cs="Arial"/>
                <w:sz w:val="22"/>
              </w:rPr>
              <w:t>2 00</w:t>
            </w:r>
            <w:r w:rsidR="00474EF3" w:rsidRPr="003B02AE">
              <w:rPr>
                <w:rFonts w:ascii="Arial" w:hAnsi="Arial" w:cs="Arial"/>
                <w:sz w:val="22"/>
              </w:rPr>
              <w:t>0,00</w:t>
            </w:r>
          </w:p>
        </w:tc>
        <w:tc>
          <w:tcPr>
            <w:tcW w:w="1417" w:type="dxa"/>
            <w:shd w:val="clear" w:color="auto" w:fill="auto"/>
          </w:tcPr>
          <w:p w:rsidR="00474EF3" w:rsidRPr="003B02AE" w:rsidRDefault="00474EF3" w:rsidP="00474EF3">
            <w:pPr>
              <w:jc w:val="right"/>
              <w:rPr>
                <w:rFonts w:ascii="Arial" w:hAnsi="Arial" w:cs="Arial"/>
                <w:sz w:val="22"/>
              </w:rPr>
            </w:pPr>
          </w:p>
          <w:p w:rsidR="00474EF3" w:rsidRPr="003B02AE" w:rsidRDefault="00474EF3" w:rsidP="00474EF3">
            <w:pPr>
              <w:jc w:val="right"/>
              <w:rPr>
                <w:rFonts w:ascii="Arial" w:hAnsi="Arial" w:cs="Arial"/>
                <w:sz w:val="22"/>
              </w:rPr>
            </w:pPr>
            <w:r w:rsidRPr="003B02AE">
              <w:rPr>
                <w:rFonts w:ascii="Arial" w:hAnsi="Arial" w:cs="Arial"/>
                <w:sz w:val="22"/>
              </w:rPr>
              <w:t>2</w:t>
            </w:r>
            <w:r w:rsidR="00D35AEF" w:rsidRPr="003B02AE">
              <w:rPr>
                <w:rFonts w:ascii="Arial" w:hAnsi="Arial" w:cs="Arial"/>
                <w:sz w:val="22"/>
              </w:rPr>
              <w:t xml:space="preserve"> 00</w:t>
            </w:r>
            <w:r w:rsidRPr="003B02AE">
              <w:rPr>
                <w:rFonts w:ascii="Arial" w:hAnsi="Arial" w:cs="Arial"/>
                <w:sz w:val="22"/>
              </w:rPr>
              <w:t>0,00</w:t>
            </w:r>
          </w:p>
        </w:tc>
      </w:tr>
      <w:tr w:rsidR="00474EF3" w:rsidRPr="003B02AE" w:rsidTr="00AC1B97">
        <w:trPr>
          <w:jc w:val="center"/>
        </w:trPr>
        <w:tc>
          <w:tcPr>
            <w:tcW w:w="1331"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N° compte</w:t>
            </w:r>
          </w:p>
        </w:tc>
        <w:tc>
          <w:tcPr>
            <w:tcW w:w="5429"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31/12/201</w:t>
            </w:r>
            <w:r w:rsidR="00AC1B97" w:rsidRPr="003B02AE">
              <w:rPr>
                <w:rFonts w:ascii="Arial" w:hAnsi="Arial" w:cs="Arial"/>
                <w:b/>
                <w:sz w:val="22"/>
              </w:rPr>
              <w:t>9</w:t>
            </w:r>
          </w:p>
        </w:tc>
        <w:tc>
          <w:tcPr>
            <w:tcW w:w="1418"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Débit</w:t>
            </w:r>
          </w:p>
        </w:tc>
        <w:tc>
          <w:tcPr>
            <w:tcW w:w="1417"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Crédit</w:t>
            </w:r>
          </w:p>
        </w:tc>
      </w:tr>
      <w:tr w:rsidR="00474EF3" w:rsidRPr="003B02AE" w:rsidTr="00AC1B97">
        <w:trPr>
          <w:jc w:val="center"/>
        </w:trPr>
        <w:tc>
          <w:tcPr>
            <w:tcW w:w="1331" w:type="dxa"/>
            <w:shd w:val="clear" w:color="auto" w:fill="auto"/>
          </w:tcPr>
          <w:p w:rsidR="00474EF3" w:rsidRPr="003B02AE" w:rsidRDefault="00224827" w:rsidP="00194B65">
            <w:pPr>
              <w:jc w:val="center"/>
              <w:rPr>
                <w:rFonts w:ascii="Arial" w:hAnsi="Arial" w:cs="Arial"/>
                <w:sz w:val="22"/>
              </w:rPr>
            </w:pPr>
            <w:r w:rsidRPr="003B02AE">
              <w:rPr>
                <w:rFonts w:ascii="Arial" w:hAnsi="Arial" w:cs="Arial"/>
                <w:sz w:val="22"/>
              </w:rPr>
              <w:t>471</w:t>
            </w:r>
          </w:p>
          <w:p w:rsidR="00AC1B97" w:rsidRPr="003B02AE" w:rsidRDefault="00AC1B97" w:rsidP="00194B65">
            <w:pPr>
              <w:jc w:val="center"/>
              <w:rPr>
                <w:rFonts w:ascii="Arial" w:hAnsi="Arial" w:cs="Arial"/>
                <w:sz w:val="22"/>
              </w:rPr>
            </w:pPr>
            <w:r w:rsidRPr="003B02AE">
              <w:rPr>
                <w:rFonts w:ascii="Arial" w:hAnsi="Arial" w:cs="Arial"/>
                <w:sz w:val="22"/>
              </w:rPr>
              <w:t>775</w:t>
            </w:r>
          </w:p>
        </w:tc>
        <w:tc>
          <w:tcPr>
            <w:tcW w:w="5429" w:type="dxa"/>
            <w:shd w:val="clear" w:color="auto" w:fill="auto"/>
          </w:tcPr>
          <w:p w:rsidR="00474EF3" w:rsidRPr="003B02AE" w:rsidRDefault="00224827" w:rsidP="00474EF3">
            <w:pPr>
              <w:rPr>
                <w:rFonts w:ascii="Arial" w:hAnsi="Arial" w:cs="Arial"/>
                <w:sz w:val="22"/>
              </w:rPr>
            </w:pPr>
            <w:r w:rsidRPr="003B02AE">
              <w:rPr>
                <w:rFonts w:ascii="Arial" w:hAnsi="Arial" w:cs="Arial"/>
                <w:sz w:val="22"/>
              </w:rPr>
              <w:t>Compte d’attente</w:t>
            </w:r>
          </w:p>
          <w:p w:rsidR="00AC1B97" w:rsidRPr="003B02AE" w:rsidRDefault="00AC1B97" w:rsidP="00AC1B97">
            <w:pPr>
              <w:jc w:val="right"/>
              <w:rPr>
                <w:rFonts w:ascii="Arial" w:hAnsi="Arial" w:cs="Arial"/>
                <w:sz w:val="22"/>
              </w:rPr>
            </w:pPr>
            <w:r w:rsidRPr="003B02AE">
              <w:rPr>
                <w:rFonts w:ascii="Arial" w:hAnsi="Arial" w:cs="Arial"/>
                <w:sz w:val="22"/>
              </w:rPr>
              <w:t>Produits des cessions d’élément d’actif</w:t>
            </w:r>
          </w:p>
          <w:p w:rsidR="00474EF3" w:rsidRPr="003B02AE" w:rsidRDefault="00AC1B97" w:rsidP="00474EF3">
            <w:pPr>
              <w:jc w:val="left"/>
              <w:rPr>
                <w:rFonts w:ascii="Arial" w:hAnsi="Arial" w:cs="Arial"/>
                <w:i/>
                <w:sz w:val="22"/>
              </w:rPr>
            </w:pPr>
            <w:r w:rsidRPr="003B02AE">
              <w:rPr>
                <w:rFonts w:ascii="Arial" w:hAnsi="Arial" w:cs="Arial"/>
                <w:i/>
                <w:sz w:val="22"/>
              </w:rPr>
              <w:t xml:space="preserve">Pour solde du compte </w:t>
            </w:r>
            <w:r w:rsidR="00D35AEF" w:rsidRPr="003B02AE">
              <w:rPr>
                <w:rFonts w:ascii="Arial" w:hAnsi="Arial" w:cs="Arial"/>
                <w:i/>
                <w:sz w:val="22"/>
              </w:rPr>
              <w:t xml:space="preserve">débité, enregistré </w:t>
            </w:r>
            <w:r w:rsidR="00505DEA" w:rsidRPr="003B02AE">
              <w:rPr>
                <w:rFonts w:ascii="Arial" w:hAnsi="Arial" w:cs="Arial"/>
                <w:i/>
                <w:sz w:val="22"/>
              </w:rPr>
              <w:t>le 27/11/2019</w:t>
            </w:r>
          </w:p>
        </w:tc>
        <w:tc>
          <w:tcPr>
            <w:tcW w:w="1418" w:type="dxa"/>
            <w:shd w:val="clear" w:color="auto" w:fill="auto"/>
          </w:tcPr>
          <w:p w:rsidR="00474EF3" w:rsidRPr="003B02AE" w:rsidRDefault="00AC1B97" w:rsidP="00474EF3">
            <w:pPr>
              <w:jc w:val="right"/>
              <w:rPr>
                <w:rFonts w:ascii="Arial" w:hAnsi="Arial" w:cs="Arial"/>
                <w:sz w:val="22"/>
              </w:rPr>
            </w:pPr>
            <w:r w:rsidRPr="003B02AE">
              <w:rPr>
                <w:rFonts w:ascii="Arial" w:hAnsi="Arial" w:cs="Arial"/>
                <w:sz w:val="22"/>
              </w:rPr>
              <w:t>85 000</w:t>
            </w:r>
            <w:r w:rsidR="00474EF3" w:rsidRPr="003B02AE">
              <w:rPr>
                <w:rFonts w:ascii="Arial" w:hAnsi="Arial" w:cs="Arial"/>
                <w:sz w:val="22"/>
              </w:rPr>
              <w:t>,00</w:t>
            </w:r>
          </w:p>
        </w:tc>
        <w:tc>
          <w:tcPr>
            <w:tcW w:w="1417" w:type="dxa"/>
            <w:shd w:val="clear" w:color="auto" w:fill="auto"/>
          </w:tcPr>
          <w:p w:rsidR="00474EF3" w:rsidRPr="003B02AE" w:rsidRDefault="00474EF3" w:rsidP="00474EF3">
            <w:pPr>
              <w:rPr>
                <w:rFonts w:ascii="Arial" w:hAnsi="Arial" w:cs="Arial"/>
                <w:sz w:val="22"/>
              </w:rPr>
            </w:pPr>
          </w:p>
          <w:p w:rsidR="00474EF3" w:rsidRPr="003B02AE" w:rsidRDefault="00AC1B97" w:rsidP="00474EF3">
            <w:pPr>
              <w:jc w:val="right"/>
              <w:rPr>
                <w:rFonts w:ascii="Arial" w:hAnsi="Arial" w:cs="Arial"/>
                <w:sz w:val="22"/>
              </w:rPr>
            </w:pPr>
            <w:r w:rsidRPr="003B02AE">
              <w:rPr>
                <w:rFonts w:ascii="Arial" w:hAnsi="Arial" w:cs="Arial"/>
                <w:sz w:val="22"/>
              </w:rPr>
              <w:t>85 000</w:t>
            </w:r>
            <w:r w:rsidR="00474EF3" w:rsidRPr="003B02AE">
              <w:rPr>
                <w:rFonts w:ascii="Arial" w:hAnsi="Arial" w:cs="Arial"/>
                <w:sz w:val="22"/>
              </w:rPr>
              <w:t>,00</w:t>
            </w:r>
          </w:p>
        </w:tc>
      </w:tr>
      <w:tr w:rsidR="00474EF3" w:rsidRPr="003B02AE" w:rsidTr="00AC1B97">
        <w:trPr>
          <w:jc w:val="center"/>
        </w:trPr>
        <w:tc>
          <w:tcPr>
            <w:tcW w:w="1331"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N° compte</w:t>
            </w:r>
          </w:p>
        </w:tc>
        <w:tc>
          <w:tcPr>
            <w:tcW w:w="5429"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31/12/201</w:t>
            </w:r>
            <w:r w:rsidR="00AC1B97" w:rsidRPr="003B02AE">
              <w:rPr>
                <w:rFonts w:ascii="Arial" w:hAnsi="Arial" w:cs="Arial"/>
                <w:b/>
                <w:sz w:val="22"/>
              </w:rPr>
              <w:t>9</w:t>
            </w:r>
          </w:p>
        </w:tc>
        <w:tc>
          <w:tcPr>
            <w:tcW w:w="1418"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Débit</w:t>
            </w:r>
          </w:p>
        </w:tc>
        <w:tc>
          <w:tcPr>
            <w:tcW w:w="1417"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Crédit</w:t>
            </w:r>
          </w:p>
        </w:tc>
      </w:tr>
      <w:tr w:rsidR="00474EF3" w:rsidRPr="003B02AE" w:rsidTr="00AC1B97">
        <w:trPr>
          <w:jc w:val="center"/>
        </w:trPr>
        <w:tc>
          <w:tcPr>
            <w:tcW w:w="1331" w:type="dxa"/>
            <w:shd w:val="clear" w:color="auto" w:fill="auto"/>
          </w:tcPr>
          <w:p w:rsidR="00474EF3" w:rsidRPr="003B02AE" w:rsidRDefault="00AC1B97" w:rsidP="00194B65">
            <w:pPr>
              <w:jc w:val="center"/>
              <w:rPr>
                <w:rFonts w:ascii="Arial" w:hAnsi="Arial" w:cs="Arial"/>
                <w:sz w:val="22"/>
              </w:rPr>
            </w:pPr>
            <w:r w:rsidRPr="003B02AE">
              <w:rPr>
                <w:rFonts w:ascii="Arial" w:hAnsi="Arial" w:cs="Arial"/>
                <w:sz w:val="22"/>
              </w:rPr>
              <w:t>675</w:t>
            </w:r>
          </w:p>
          <w:p w:rsidR="00AC1B97" w:rsidRPr="003B02AE" w:rsidRDefault="00AC1B97" w:rsidP="00194B65">
            <w:pPr>
              <w:jc w:val="center"/>
              <w:rPr>
                <w:rFonts w:ascii="Arial" w:hAnsi="Arial" w:cs="Arial"/>
                <w:sz w:val="22"/>
              </w:rPr>
            </w:pPr>
            <w:r w:rsidRPr="003B02AE">
              <w:rPr>
                <w:rFonts w:ascii="Arial" w:hAnsi="Arial" w:cs="Arial"/>
                <w:sz w:val="22"/>
              </w:rPr>
              <w:t>2</w:t>
            </w:r>
            <w:r w:rsidR="00D35AEF" w:rsidRPr="003B02AE">
              <w:rPr>
                <w:rFonts w:ascii="Arial" w:hAnsi="Arial" w:cs="Arial"/>
                <w:sz w:val="22"/>
              </w:rPr>
              <w:t>6</w:t>
            </w:r>
            <w:r w:rsidRPr="003B02AE">
              <w:rPr>
                <w:rFonts w:ascii="Arial" w:hAnsi="Arial" w:cs="Arial"/>
                <w:sz w:val="22"/>
              </w:rPr>
              <w:t>1</w:t>
            </w:r>
          </w:p>
        </w:tc>
        <w:tc>
          <w:tcPr>
            <w:tcW w:w="5429" w:type="dxa"/>
            <w:shd w:val="clear" w:color="auto" w:fill="auto"/>
          </w:tcPr>
          <w:p w:rsidR="00474EF3" w:rsidRPr="003B02AE" w:rsidRDefault="00AC1B97" w:rsidP="00AC1B97">
            <w:pPr>
              <w:jc w:val="left"/>
              <w:rPr>
                <w:rFonts w:ascii="Arial" w:hAnsi="Arial" w:cs="Arial"/>
                <w:sz w:val="22"/>
              </w:rPr>
            </w:pPr>
            <w:r w:rsidRPr="003B02AE">
              <w:rPr>
                <w:rFonts w:ascii="Arial" w:hAnsi="Arial" w:cs="Arial"/>
                <w:sz w:val="22"/>
              </w:rPr>
              <w:t>Valeur comptable des éléments d’actifs cédés</w:t>
            </w:r>
          </w:p>
          <w:p w:rsidR="00AC1B97" w:rsidRPr="003B02AE" w:rsidRDefault="00AC1B97" w:rsidP="00AC1B97">
            <w:pPr>
              <w:jc w:val="right"/>
              <w:rPr>
                <w:rFonts w:ascii="Arial" w:hAnsi="Arial" w:cs="Arial"/>
                <w:sz w:val="22"/>
              </w:rPr>
            </w:pPr>
            <w:r w:rsidRPr="003B02AE">
              <w:rPr>
                <w:rFonts w:ascii="Arial" w:hAnsi="Arial" w:cs="Arial"/>
                <w:sz w:val="22"/>
              </w:rPr>
              <w:t xml:space="preserve">Titres de participation </w:t>
            </w:r>
          </w:p>
          <w:p w:rsidR="00474EF3" w:rsidRPr="003B02AE" w:rsidRDefault="00AC1B97" w:rsidP="00474EF3">
            <w:pPr>
              <w:jc w:val="left"/>
              <w:rPr>
                <w:rFonts w:ascii="Arial" w:hAnsi="Arial" w:cs="Arial"/>
                <w:i/>
                <w:sz w:val="22"/>
              </w:rPr>
            </w:pPr>
            <w:r w:rsidRPr="003B02AE">
              <w:rPr>
                <w:rFonts w:ascii="Arial" w:hAnsi="Arial" w:cs="Arial"/>
                <w:i/>
                <w:sz w:val="22"/>
              </w:rPr>
              <w:t>Sortie du bilan des actions ENERSTOCK</w:t>
            </w:r>
            <w:r w:rsidR="00D35AEF" w:rsidRPr="003B02AE">
              <w:rPr>
                <w:rFonts w:ascii="Arial" w:hAnsi="Arial" w:cs="Arial"/>
                <w:i/>
                <w:sz w:val="22"/>
              </w:rPr>
              <w:t> : 1 000 x110</w:t>
            </w:r>
          </w:p>
        </w:tc>
        <w:tc>
          <w:tcPr>
            <w:tcW w:w="1418" w:type="dxa"/>
            <w:shd w:val="clear" w:color="auto" w:fill="auto"/>
          </w:tcPr>
          <w:p w:rsidR="00474EF3" w:rsidRPr="003B02AE" w:rsidRDefault="00AC1B97" w:rsidP="00AC1B97">
            <w:pPr>
              <w:jc w:val="right"/>
              <w:rPr>
                <w:rFonts w:ascii="Arial" w:hAnsi="Arial" w:cs="Arial"/>
                <w:sz w:val="22"/>
              </w:rPr>
            </w:pPr>
            <w:r w:rsidRPr="003B02AE">
              <w:rPr>
                <w:rFonts w:ascii="Arial" w:hAnsi="Arial" w:cs="Arial"/>
                <w:sz w:val="22"/>
              </w:rPr>
              <w:t>110 000</w:t>
            </w:r>
            <w:r w:rsidR="00474EF3" w:rsidRPr="003B02AE">
              <w:rPr>
                <w:rFonts w:ascii="Arial" w:hAnsi="Arial" w:cs="Arial"/>
                <w:sz w:val="22"/>
              </w:rPr>
              <w:t>,00</w:t>
            </w:r>
          </w:p>
        </w:tc>
        <w:tc>
          <w:tcPr>
            <w:tcW w:w="1417" w:type="dxa"/>
            <w:shd w:val="clear" w:color="auto" w:fill="auto"/>
          </w:tcPr>
          <w:p w:rsidR="00474EF3" w:rsidRPr="003B02AE" w:rsidRDefault="00474EF3" w:rsidP="00474EF3">
            <w:pPr>
              <w:rPr>
                <w:rFonts w:ascii="Arial" w:hAnsi="Arial" w:cs="Arial"/>
                <w:sz w:val="22"/>
              </w:rPr>
            </w:pPr>
          </w:p>
          <w:p w:rsidR="00474EF3" w:rsidRPr="003B02AE" w:rsidRDefault="00AC1B97" w:rsidP="00474EF3">
            <w:pPr>
              <w:jc w:val="right"/>
              <w:rPr>
                <w:rFonts w:ascii="Arial" w:hAnsi="Arial" w:cs="Arial"/>
                <w:sz w:val="22"/>
              </w:rPr>
            </w:pPr>
            <w:r w:rsidRPr="003B02AE">
              <w:rPr>
                <w:rFonts w:ascii="Arial" w:hAnsi="Arial" w:cs="Arial"/>
                <w:sz w:val="22"/>
              </w:rPr>
              <w:t>110 000</w:t>
            </w:r>
            <w:r w:rsidR="00474EF3" w:rsidRPr="003B02AE">
              <w:rPr>
                <w:rFonts w:ascii="Arial" w:hAnsi="Arial" w:cs="Arial"/>
                <w:sz w:val="22"/>
              </w:rPr>
              <w:t>,00</w:t>
            </w:r>
          </w:p>
        </w:tc>
      </w:tr>
      <w:tr w:rsidR="00474EF3" w:rsidRPr="003B02AE" w:rsidTr="00AC1B97">
        <w:trPr>
          <w:jc w:val="center"/>
        </w:trPr>
        <w:tc>
          <w:tcPr>
            <w:tcW w:w="1331"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N° compte</w:t>
            </w:r>
          </w:p>
        </w:tc>
        <w:tc>
          <w:tcPr>
            <w:tcW w:w="5429"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31/12/201</w:t>
            </w:r>
            <w:r w:rsidR="00AC1B97" w:rsidRPr="003B02AE">
              <w:rPr>
                <w:rFonts w:ascii="Arial" w:hAnsi="Arial" w:cs="Arial"/>
                <w:b/>
                <w:sz w:val="22"/>
              </w:rPr>
              <w:t>9</w:t>
            </w:r>
          </w:p>
        </w:tc>
        <w:tc>
          <w:tcPr>
            <w:tcW w:w="1418"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Débit</w:t>
            </w:r>
          </w:p>
        </w:tc>
        <w:tc>
          <w:tcPr>
            <w:tcW w:w="1417" w:type="dxa"/>
            <w:shd w:val="clear" w:color="auto" w:fill="BFBFBF"/>
          </w:tcPr>
          <w:p w:rsidR="00474EF3" w:rsidRPr="003B02AE" w:rsidRDefault="00474EF3" w:rsidP="00474EF3">
            <w:pPr>
              <w:jc w:val="center"/>
              <w:rPr>
                <w:rFonts w:ascii="Arial" w:hAnsi="Arial" w:cs="Arial"/>
                <w:b/>
                <w:sz w:val="22"/>
              </w:rPr>
            </w:pPr>
            <w:r w:rsidRPr="003B02AE">
              <w:rPr>
                <w:rFonts w:ascii="Arial" w:hAnsi="Arial" w:cs="Arial"/>
                <w:b/>
                <w:sz w:val="22"/>
              </w:rPr>
              <w:t>Crédit</w:t>
            </w:r>
          </w:p>
        </w:tc>
      </w:tr>
      <w:tr w:rsidR="00474EF3" w:rsidRPr="003B02AE" w:rsidTr="00AC1B97">
        <w:trPr>
          <w:jc w:val="center"/>
        </w:trPr>
        <w:tc>
          <w:tcPr>
            <w:tcW w:w="1331" w:type="dxa"/>
            <w:shd w:val="clear" w:color="auto" w:fill="auto"/>
          </w:tcPr>
          <w:p w:rsidR="00474EF3" w:rsidRPr="003B02AE" w:rsidRDefault="00505DEA" w:rsidP="00194B65">
            <w:pPr>
              <w:jc w:val="center"/>
              <w:rPr>
                <w:rFonts w:ascii="Arial" w:hAnsi="Arial" w:cs="Arial"/>
                <w:sz w:val="22"/>
              </w:rPr>
            </w:pPr>
            <w:r w:rsidRPr="003B02AE">
              <w:rPr>
                <w:rFonts w:ascii="Arial" w:hAnsi="Arial" w:cs="Arial"/>
                <w:sz w:val="22"/>
              </w:rPr>
              <w:t>2961</w:t>
            </w:r>
          </w:p>
          <w:p w:rsidR="00474EF3" w:rsidRPr="003B02AE" w:rsidRDefault="00505DEA" w:rsidP="00194B65">
            <w:pPr>
              <w:jc w:val="center"/>
              <w:rPr>
                <w:rFonts w:ascii="Arial" w:hAnsi="Arial" w:cs="Arial"/>
                <w:sz w:val="22"/>
              </w:rPr>
            </w:pPr>
            <w:r w:rsidRPr="003B02AE">
              <w:rPr>
                <w:rFonts w:ascii="Arial" w:hAnsi="Arial" w:cs="Arial"/>
                <w:sz w:val="22"/>
              </w:rPr>
              <w:t>78662</w:t>
            </w:r>
          </w:p>
        </w:tc>
        <w:tc>
          <w:tcPr>
            <w:tcW w:w="5429" w:type="dxa"/>
            <w:shd w:val="clear" w:color="auto" w:fill="auto"/>
          </w:tcPr>
          <w:p w:rsidR="00474EF3" w:rsidRPr="003B02AE" w:rsidRDefault="00505DEA" w:rsidP="00474EF3">
            <w:pPr>
              <w:rPr>
                <w:rFonts w:ascii="Arial" w:hAnsi="Arial" w:cs="Arial"/>
                <w:sz w:val="22"/>
              </w:rPr>
            </w:pPr>
            <w:r w:rsidRPr="003B02AE">
              <w:rPr>
                <w:rFonts w:ascii="Arial" w:hAnsi="Arial" w:cs="Arial"/>
                <w:sz w:val="22"/>
              </w:rPr>
              <w:t>Dépréciation des titres de participation</w:t>
            </w:r>
          </w:p>
          <w:p w:rsidR="00474EF3" w:rsidRPr="003B02AE" w:rsidRDefault="00505DEA" w:rsidP="0003562E">
            <w:pPr>
              <w:jc w:val="right"/>
              <w:rPr>
                <w:rFonts w:ascii="Arial" w:hAnsi="Arial" w:cs="Arial"/>
                <w:sz w:val="22"/>
              </w:rPr>
            </w:pPr>
            <w:r w:rsidRPr="003B02AE">
              <w:rPr>
                <w:rFonts w:ascii="Arial" w:hAnsi="Arial" w:cs="Arial"/>
                <w:sz w:val="22"/>
              </w:rPr>
              <w:t>Reprise sur dépréciation des immobilisations financières</w:t>
            </w:r>
          </w:p>
          <w:p w:rsidR="00474EF3" w:rsidRPr="003B02AE" w:rsidRDefault="00505DEA" w:rsidP="00474EF3">
            <w:pPr>
              <w:rPr>
                <w:rFonts w:ascii="Arial" w:hAnsi="Arial" w:cs="Arial"/>
                <w:i/>
                <w:iCs/>
                <w:sz w:val="22"/>
              </w:rPr>
            </w:pPr>
            <w:r w:rsidRPr="003B02AE">
              <w:rPr>
                <w:rFonts w:ascii="Arial" w:hAnsi="Arial" w:cs="Arial"/>
                <w:i/>
                <w:iCs/>
                <w:sz w:val="22"/>
              </w:rPr>
              <w:t>Annulation dépréciation sur actions ENERSTOCK</w:t>
            </w:r>
          </w:p>
        </w:tc>
        <w:tc>
          <w:tcPr>
            <w:tcW w:w="1418" w:type="dxa"/>
            <w:shd w:val="clear" w:color="auto" w:fill="auto"/>
          </w:tcPr>
          <w:p w:rsidR="00474EF3" w:rsidRPr="003B02AE" w:rsidRDefault="00505DEA" w:rsidP="00505DEA">
            <w:pPr>
              <w:jc w:val="right"/>
              <w:rPr>
                <w:rFonts w:ascii="Arial" w:hAnsi="Arial" w:cs="Arial"/>
                <w:sz w:val="22"/>
              </w:rPr>
            </w:pPr>
            <w:r w:rsidRPr="003B02AE">
              <w:rPr>
                <w:rFonts w:ascii="Arial" w:hAnsi="Arial" w:cs="Arial"/>
                <w:sz w:val="22"/>
              </w:rPr>
              <w:t>10 0</w:t>
            </w:r>
            <w:r w:rsidR="00474EF3" w:rsidRPr="003B02AE">
              <w:rPr>
                <w:rFonts w:ascii="Arial" w:hAnsi="Arial" w:cs="Arial"/>
                <w:sz w:val="22"/>
              </w:rPr>
              <w:t>00,00</w:t>
            </w:r>
          </w:p>
        </w:tc>
        <w:tc>
          <w:tcPr>
            <w:tcW w:w="1417" w:type="dxa"/>
            <w:shd w:val="clear" w:color="auto" w:fill="auto"/>
          </w:tcPr>
          <w:p w:rsidR="00474EF3" w:rsidRPr="003B02AE" w:rsidRDefault="00474EF3" w:rsidP="00474EF3">
            <w:pPr>
              <w:rPr>
                <w:rFonts w:ascii="Arial" w:hAnsi="Arial" w:cs="Arial"/>
                <w:sz w:val="22"/>
              </w:rPr>
            </w:pPr>
          </w:p>
          <w:p w:rsidR="00474EF3" w:rsidRPr="003B02AE" w:rsidRDefault="00505DEA" w:rsidP="00474EF3">
            <w:pPr>
              <w:jc w:val="right"/>
              <w:rPr>
                <w:rFonts w:ascii="Arial" w:hAnsi="Arial" w:cs="Arial"/>
                <w:sz w:val="22"/>
              </w:rPr>
            </w:pPr>
            <w:r w:rsidRPr="003B02AE">
              <w:rPr>
                <w:rFonts w:ascii="Arial" w:hAnsi="Arial" w:cs="Arial"/>
                <w:sz w:val="22"/>
              </w:rPr>
              <w:t>10 0</w:t>
            </w:r>
            <w:r w:rsidR="00474EF3" w:rsidRPr="003B02AE">
              <w:rPr>
                <w:rFonts w:ascii="Arial" w:hAnsi="Arial" w:cs="Arial"/>
                <w:sz w:val="22"/>
              </w:rPr>
              <w:t>00,00</w:t>
            </w:r>
          </w:p>
        </w:tc>
      </w:tr>
    </w:tbl>
    <w:p w:rsidR="00CB1D29" w:rsidRDefault="00CB1D29" w:rsidP="007F58A4">
      <w:pPr>
        <w:rPr>
          <w:rFonts w:ascii="Arial" w:hAnsi="Arial" w:cs="Arial"/>
          <w:sz w:val="22"/>
        </w:rPr>
      </w:pPr>
    </w:p>
    <w:p w:rsidR="006A7C36" w:rsidRPr="003B02AE" w:rsidRDefault="006A7C36" w:rsidP="007F58A4">
      <w:pPr>
        <w:rPr>
          <w:rFonts w:ascii="Arial" w:hAnsi="Arial" w:cs="Arial"/>
          <w:sz w:val="22"/>
        </w:rPr>
      </w:pPr>
    </w:p>
    <w:p w:rsidR="00B064A7" w:rsidRPr="00613878" w:rsidRDefault="00AB6C13" w:rsidP="00613878">
      <w:pPr>
        <w:pStyle w:val="Paragraphedeliste"/>
        <w:numPr>
          <w:ilvl w:val="1"/>
          <w:numId w:val="14"/>
        </w:numPr>
        <w:ind w:left="567" w:right="72"/>
        <w:rPr>
          <w:rFonts w:ascii="Arial" w:hAnsi="Arial" w:cs="Arial"/>
          <w:b/>
          <w:bCs/>
          <w:sz w:val="22"/>
          <w:szCs w:val="22"/>
        </w:rPr>
      </w:pPr>
      <w:r>
        <w:rPr>
          <w:rFonts w:ascii="Arial" w:hAnsi="Arial" w:cs="Arial"/>
          <w:b/>
          <w:bCs/>
          <w:sz w:val="22"/>
          <w:szCs w:val="22"/>
        </w:rPr>
        <w:t>Justifier la nécessité de détermination des</w:t>
      </w:r>
      <w:r w:rsidRPr="002A4410">
        <w:rPr>
          <w:rFonts w:ascii="Arial" w:hAnsi="Arial" w:cs="Arial"/>
          <w:b/>
          <w:bCs/>
          <w:sz w:val="22"/>
          <w:szCs w:val="22"/>
        </w:rPr>
        <w:t xml:space="preserve"> achats nets et </w:t>
      </w:r>
      <w:r>
        <w:rPr>
          <w:rFonts w:ascii="Arial" w:hAnsi="Arial" w:cs="Arial"/>
          <w:b/>
          <w:bCs/>
          <w:sz w:val="22"/>
          <w:szCs w:val="22"/>
        </w:rPr>
        <w:t>d</w:t>
      </w:r>
      <w:r w:rsidRPr="002A4410">
        <w:rPr>
          <w:rFonts w:ascii="Arial" w:hAnsi="Arial" w:cs="Arial"/>
          <w:b/>
          <w:bCs/>
          <w:sz w:val="22"/>
          <w:szCs w:val="22"/>
        </w:rPr>
        <w:t>es ventes nettes</w:t>
      </w:r>
      <w:r>
        <w:rPr>
          <w:rFonts w:ascii="Arial" w:hAnsi="Arial" w:cs="Arial"/>
          <w:b/>
          <w:bCs/>
          <w:sz w:val="22"/>
          <w:szCs w:val="22"/>
        </w:rPr>
        <w:t xml:space="preserve"> à la clôture de l’exercice puis procéder à la comptabilisation de ces opérations</w:t>
      </w:r>
      <w:r w:rsidR="00B064A7">
        <w:rPr>
          <w:rFonts w:ascii="Arial" w:hAnsi="Arial" w:cs="Arial"/>
          <w:b/>
          <w:bCs/>
          <w:sz w:val="22"/>
          <w:szCs w:val="22"/>
        </w:rPr>
        <w:t xml:space="preserve"> figurant </w:t>
      </w:r>
      <w:r w:rsidR="008C6B22">
        <w:rPr>
          <w:rFonts w:ascii="Arial" w:hAnsi="Arial" w:cs="Arial"/>
          <w:b/>
          <w:bCs/>
          <w:sz w:val="22"/>
          <w:szCs w:val="22"/>
        </w:rPr>
        <w:t>au document</w:t>
      </w:r>
      <w:r w:rsidR="00B064A7">
        <w:rPr>
          <w:rFonts w:ascii="Arial" w:hAnsi="Arial" w:cs="Arial"/>
          <w:b/>
          <w:bCs/>
          <w:sz w:val="22"/>
          <w:szCs w:val="22"/>
        </w:rPr>
        <w:t xml:space="preserve"> 12.</w:t>
      </w:r>
    </w:p>
    <w:p w:rsidR="00C9722B" w:rsidRPr="00AB6C13" w:rsidRDefault="00C9722B" w:rsidP="00B064A7">
      <w:pPr>
        <w:pStyle w:val="Paragraphedeliste"/>
        <w:ind w:left="0" w:right="72"/>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C9722B"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C9722B" w:rsidRPr="001B3069" w:rsidRDefault="00C9722B" w:rsidP="004D3530">
            <w:pPr>
              <w:widowControl w:val="0"/>
              <w:tabs>
                <w:tab w:val="left" w:pos="455"/>
              </w:tabs>
              <w:jc w:val="center"/>
              <w:rPr>
                <w:rFonts w:ascii="Arial" w:hAnsi="Arial" w:cs="Arial"/>
                <w:b/>
                <w:i/>
                <w:iCs/>
                <w:sz w:val="20"/>
                <w:szCs w:val="20"/>
              </w:rPr>
            </w:pPr>
            <w:r w:rsidRPr="001B3069">
              <w:rPr>
                <w:rFonts w:ascii="Arial" w:hAnsi="Arial" w:cs="Arial"/>
                <w:b/>
                <w:i/>
                <w:iCs/>
                <w:sz w:val="20"/>
                <w:szCs w:val="20"/>
              </w:rPr>
              <w:t>4.1 Opérations d’inventaire</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4D3530">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Default="003F4F77" w:rsidP="004D3530">
            <w:pPr>
              <w:ind w:left="-14"/>
              <w:rPr>
                <w:rFonts w:ascii="Arial" w:hAnsi="Arial" w:cs="Arial"/>
                <w:i/>
                <w:iCs/>
                <w:sz w:val="20"/>
                <w:szCs w:val="20"/>
              </w:rPr>
            </w:pPr>
            <w:r>
              <w:rPr>
                <w:rFonts w:ascii="Arial" w:hAnsi="Arial" w:cs="Arial"/>
                <w:i/>
                <w:iCs/>
                <w:sz w:val="20"/>
                <w:szCs w:val="20"/>
              </w:rPr>
              <w:t>- Expliquer la finalité et les enjeux des opérations d’inventaire.</w:t>
            </w:r>
          </w:p>
          <w:p w:rsidR="003F4F77" w:rsidRPr="001B3069" w:rsidRDefault="003F4F77" w:rsidP="004D3530">
            <w:pPr>
              <w:ind w:left="-14"/>
              <w:rPr>
                <w:rFonts w:ascii="Arial" w:hAnsi="Arial" w:cs="Arial"/>
                <w:i/>
                <w:iCs/>
                <w:sz w:val="20"/>
                <w:szCs w:val="20"/>
              </w:rPr>
            </w:pPr>
            <w:r w:rsidRPr="001B3069">
              <w:rPr>
                <w:rFonts w:ascii="Arial" w:hAnsi="Arial" w:cs="Arial"/>
                <w:i/>
                <w:iCs/>
                <w:sz w:val="20"/>
                <w:szCs w:val="20"/>
              </w:rPr>
              <w:t>- Évaluer et comptabiliser les différentes opérations d’inventaire.</w:t>
            </w:r>
          </w:p>
        </w:tc>
      </w:tr>
    </w:tbl>
    <w:p w:rsidR="00D005C1" w:rsidRDefault="00D005C1" w:rsidP="007F58A4">
      <w:pPr>
        <w:rPr>
          <w:rFonts w:ascii="Arial" w:hAnsi="Arial" w:cs="Arial"/>
          <w:sz w:val="22"/>
        </w:rPr>
      </w:pPr>
    </w:p>
    <w:p w:rsidR="00ED7CE9" w:rsidRDefault="00610B46" w:rsidP="007F58A4">
      <w:pPr>
        <w:rPr>
          <w:rFonts w:ascii="Arial" w:hAnsi="Arial" w:cs="Arial"/>
          <w:sz w:val="22"/>
        </w:rPr>
      </w:pPr>
      <w:r w:rsidRPr="00FE276C">
        <w:rPr>
          <w:rFonts w:ascii="Arial" w:hAnsi="Arial" w:cs="Arial"/>
          <w:sz w:val="22"/>
        </w:rPr>
        <w:t>Le compte de résultat doit faire figurer les achats nets et les ventes nettes de toute réduction commerciale. Or ces derniers ne sont potentiellement pas déterminés par le solde des comptes Achats (comptes 60/61/62) et Ventes (compte 70)</w:t>
      </w:r>
      <w:r w:rsidR="00D44512" w:rsidRPr="00FE276C">
        <w:rPr>
          <w:rFonts w:ascii="Arial" w:hAnsi="Arial" w:cs="Arial"/>
          <w:sz w:val="22"/>
        </w:rPr>
        <w:t xml:space="preserve"> </w:t>
      </w:r>
      <w:r w:rsidRPr="00FE276C">
        <w:rPr>
          <w:rFonts w:ascii="Arial" w:hAnsi="Arial" w:cs="Arial"/>
          <w:sz w:val="22"/>
        </w:rPr>
        <w:t xml:space="preserve">dans la mesure </w:t>
      </w:r>
      <w:r w:rsidR="00EE5A58">
        <w:rPr>
          <w:rFonts w:ascii="Arial" w:hAnsi="Arial" w:cs="Arial"/>
          <w:sz w:val="22"/>
        </w:rPr>
        <w:t>où d</w:t>
      </w:r>
      <w:r w:rsidRPr="00FE276C">
        <w:rPr>
          <w:rFonts w:ascii="Arial" w:hAnsi="Arial" w:cs="Arial"/>
          <w:sz w:val="22"/>
        </w:rPr>
        <w:t xml:space="preserve">es réductions commerciales obtenues ou accordées sur factures d’avoir ont été enregistrées durant l’exercice et à l’inventaire dans des sous-comptes </w:t>
      </w:r>
      <w:r w:rsidR="00410563">
        <w:rPr>
          <w:rFonts w:ascii="Arial" w:hAnsi="Arial" w:cs="Arial"/>
          <w:sz w:val="22"/>
        </w:rPr>
        <w:t>com</w:t>
      </w:r>
      <w:r w:rsidRPr="00FE276C">
        <w:rPr>
          <w:rFonts w:ascii="Arial" w:hAnsi="Arial" w:cs="Arial"/>
          <w:sz w:val="22"/>
        </w:rPr>
        <w:t xml:space="preserve">portant </w:t>
      </w:r>
      <w:r w:rsidR="00410563">
        <w:rPr>
          <w:rFonts w:ascii="Arial" w:hAnsi="Arial" w:cs="Arial"/>
          <w:sz w:val="22"/>
        </w:rPr>
        <w:t>le chiffre</w:t>
      </w:r>
      <w:r w:rsidRPr="00FE276C">
        <w:rPr>
          <w:rFonts w:ascii="Arial" w:hAnsi="Arial" w:cs="Arial"/>
          <w:sz w:val="22"/>
        </w:rPr>
        <w:t xml:space="preserve"> 9</w:t>
      </w:r>
      <w:r w:rsidR="00410563">
        <w:rPr>
          <w:rFonts w:ascii="Arial" w:hAnsi="Arial" w:cs="Arial"/>
          <w:sz w:val="22"/>
        </w:rPr>
        <w:t xml:space="preserve"> en troisième position</w:t>
      </w:r>
      <w:r w:rsidRPr="00FE276C">
        <w:rPr>
          <w:rFonts w:ascii="Arial" w:hAnsi="Arial" w:cs="Arial"/>
          <w:sz w:val="22"/>
        </w:rPr>
        <w:t xml:space="preserve">. </w:t>
      </w:r>
      <w:r w:rsidR="004C2967" w:rsidRPr="00FE276C">
        <w:rPr>
          <w:rFonts w:ascii="Arial" w:hAnsi="Arial" w:cs="Arial"/>
          <w:sz w:val="22"/>
        </w:rPr>
        <w:t>Il apparaît alors nécessaire de solder ces sous-comptes pour les virer à leur compte principal</w:t>
      </w:r>
      <w:r w:rsidR="00B944FA" w:rsidRPr="00FE276C">
        <w:rPr>
          <w:rFonts w:ascii="Arial" w:hAnsi="Arial" w:cs="Arial"/>
          <w:sz w:val="22"/>
        </w:rPr>
        <w:t xml:space="preserve"> d’Achats ou de Ventes</w:t>
      </w:r>
      <w:r w:rsidR="004C2967" w:rsidRPr="00FE276C">
        <w:rPr>
          <w:rFonts w:ascii="Arial" w:hAnsi="Arial" w:cs="Arial"/>
          <w:sz w:val="22"/>
        </w:rPr>
        <w:t>.</w:t>
      </w:r>
    </w:p>
    <w:p w:rsidR="006A7C36" w:rsidRPr="003B02AE" w:rsidRDefault="006A7C36" w:rsidP="007F58A4">
      <w:pPr>
        <w:rPr>
          <w:rFonts w:ascii="Arial" w:hAnsi="Arial" w:cs="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5429"/>
        <w:gridCol w:w="1418"/>
        <w:gridCol w:w="1417"/>
      </w:tblGrid>
      <w:tr w:rsidR="002015B3" w:rsidRPr="003B02AE" w:rsidTr="004D3530">
        <w:trPr>
          <w:jc w:val="center"/>
        </w:trPr>
        <w:tc>
          <w:tcPr>
            <w:tcW w:w="1331" w:type="dxa"/>
            <w:shd w:val="clear" w:color="auto" w:fill="BFBFBF"/>
          </w:tcPr>
          <w:p w:rsidR="002015B3" w:rsidRPr="003B02AE" w:rsidRDefault="002015B3" w:rsidP="002015B3">
            <w:pPr>
              <w:jc w:val="center"/>
              <w:rPr>
                <w:rFonts w:ascii="Arial" w:hAnsi="Arial" w:cs="Arial"/>
                <w:b/>
                <w:sz w:val="22"/>
              </w:rPr>
            </w:pPr>
            <w:r w:rsidRPr="003B02AE">
              <w:rPr>
                <w:rFonts w:ascii="Arial" w:hAnsi="Arial" w:cs="Arial"/>
                <w:b/>
                <w:sz w:val="22"/>
              </w:rPr>
              <w:t>N° compte</w:t>
            </w:r>
          </w:p>
        </w:tc>
        <w:tc>
          <w:tcPr>
            <w:tcW w:w="5429" w:type="dxa"/>
            <w:shd w:val="clear" w:color="auto" w:fill="BFBFBF"/>
          </w:tcPr>
          <w:p w:rsidR="002015B3" w:rsidRPr="003B02AE" w:rsidRDefault="002015B3" w:rsidP="002015B3">
            <w:pPr>
              <w:jc w:val="center"/>
              <w:rPr>
                <w:rFonts w:ascii="Arial" w:hAnsi="Arial" w:cs="Arial"/>
                <w:b/>
                <w:sz w:val="22"/>
              </w:rPr>
            </w:pPr>
            <w:r w:rsidRPr="003B02AE">
              <w:rPr>
                <w:rFonts w:ascii="Arial" w:hAnsi="Arial" w:cs="Arial"/>
                <w:b/>
                <w:sz w:val="22"/>
              </w:rPr>
              <w:t>31/12/2019</w:t>
            </w:r>
          </w:p>
        </w:tc>
        <w:tc>
          <w:tcPr>
            <w:tcW w:w="1418" w:type="dxa"/>
            <w:shd w:val="clear" w:color="auto" w:fill="BFBFBF"/>
          </w:tcPr>
          <w:p w:rsidR="002015B3" w:rsidRPr="003B02AE" w:rsidRDefault="002015B3" w:rsidP="002015B3">
            <w:pPr>
              <w:jc w:val="center"/>
              <w:rPr>
                <w:rFonts w:ascii="Arial" w:hAnsi="Arial" w:cs="Arial"/>
                <w:b/>
                <w:sz w:val="22"/>
              </w:rPr>
            </w:pPr>
            <w:r w:rsidRPr="003B02AE">
              <w:rPr>
                <w:rFonts w:ascii="Arial" w:hAnsi="Arial" w:cs="Arial"/>
                <w:b/>
                <w:sz w:val="22"/>
              </w:rPr>
              <w:t>Débit</w:t>
            </w:r>
          </w:p>
        </w:tc>
        <w:tc>
          <w:tcPr>
            <w:tcW w:w="1417" w:type="dxa"/>
            <w:shd w:val="clear" w:color="auto" w:fill="BFBFBF"/>
          </w:tcPr>
          <w:p w:rsidR="002015B3" w:rsidRPr="003B02AE" w:rsidRDefault="002015B3" w:rsidP="002015B3">
            <w:pPr>
              <w:jc w:val="center"/>
              <w:rPr>
                <w:rFonts w:ascii="Arial" w:hAnsi="Arial" w:cs="Arial"/>
                <w:b/>
                <w:sz w:val="22"/>
              </w:rPr>
            </w:pPr>
            <w:r w:rsidRPr="003B02AE">
              <w:rPr>
                <w:rFonts w:ascii="Arial" w:hAnsi="Arial" w:cs="Arial"/>
                <w:b/>
                <w:sz w:val="22"/>
              </w:rPr>
              <w:t>Crédit</w:t>
            </w:r>
          </w:p>
        </w:tc>
      </w:tr>
      <w:tr w:rsidR="002015B3" w:rsidRPr="003B02AE" w:rsidTr="004D3530">
        <w:trPr>
          <w:jc w:val="center"/>
        </w:trPr>
        <w:tc>
          <w:tcPr>
            <w:tcW w:w="1331" w:type="dxa"/>
            <w:shd w:val="clear" w:color="auto" w:fill="FFFFFF"/>
          </w:tcPr>
          <w:p w:rsidR="002015B3" w:rsidRPr="003B02AE" w:rsidRDefault="004F2417" w:rsidP="00194B65">
            <w:pPr>
              <w:jc w:val="center"/>
              <w:rPr>
                <w:rFonts w:ascii="Arial" w:hAnsi="Arial" w:cs="Arial"/>
                <w:bCs/>
                <w:sz w:val="22"/>
              </w:rPr>
            </w:pPr>
            <w:r w:rsidRPr="003B02AE">
              <w:rPr>
                <w:rFonts w:ascii="Arial" w:hAnsi="Arial" w:cs="Arial"/>
                <w:bCs/>
                <w:sz w:val="22"/>
              </w:rPr>
              <w:t>6097</w:t>
            </w:r>
          </w:p>
          <w:p w:rsidR="004F2417" w:rsidRPr="003B02AE" w:rsidRDefault="004F2417" w:rsidP="00194B65">
            <w:pPr>
              <w:jc w:val="center"/>
              <w:rPr>
                <w:rFonts w:ascii="Arial" w:hAnsi="Arial" w:cs="Arial"/>
                <w:bCs/>
                <w:sz w:val="22"/>
              </w:rPr>
            </w:pPr>
          </w:p>
          <w:p w:rsidR="004F2417" w:rsidRPr="003B02AE" w:rsidRDefault="004F2417" w:rsidP="00194B65">
            <w:pPr>
              <w:jc w:val="center"/>
              <w:rPr>
                <w:rFonts w:ascii="Arial" w:hAnsi="Arial" w:cs="Arial"/>
                <w:bCs/>
                <w:sz w:val="22"/>
              </w:rPr>
            </w:pPr>
            <w:r w:rsidRPr="003B02AE">
              <w:rPr>
                <w:rFonts w:ascii="Arial" w:hAnsi="Arial" w:cs="Arial"/>
                <w:bCs/>
                <w:sz w:val="22"/>
              </w:rPr>
              <w:t>607</w:t>
            </w:r>
          </w:p>
        </w:tc>
        <w:tc>
          <w:tcPr>
            <w:tcW w:w="5429" w:type="dxa"/>
            <w:shd w:val="clear" w:color="auto" w:fill="FFFFFF"/>
          </w:tcPr>
          <w:p w:rsidR="002015B3" w:rsidRPr="003B02AE" w:rsidRDefault="004F2417" w:rsidP="004F2417">
            <w:pPr>
              <w:rPr>
                <w:rFonts w:ascii="Arial" w:hAnsi="Arial" w:cs="Arial"/>
                <w:bCs/>
                <w:sz w:val="22"/>
              </w:rPr>
            </w:pPr>
            <w:r w:rsidRPr="003B02AE">
              <w:rPr>
                <w:rFonts w:ascii="Arial" w:hAnsi="Arial" w:cs="Arial"/>
                <w:bCs/>
                <w:sz w:val="22"/>
              </w:rPr>
              <w:t>Rabais, remises et ristournes</w:t>
            </w:r>
            <w:r w:rsidR="00E23879" w:rsidRPr="003B02AE">
              <w:rPr>
                <w:rFonts w:ascii="Arial" w:hAnsi="Arial" w:cs="Arial"/>
                <w:bCs/>
                <w:sz w:val="22"/>
              </w:rPr>
              <w:t xml:space="preserve"> </w:t>
            </w:r>
            <w:r w:rsidRPr="003B02AE">
              <w:rPr>
                <w:rFonts w:ascii="Arial" w:hAnsi="Arial" w:cs="Arial"/>
                <w:bCs/>
                <w:sz w:val="22"/>
              </w:rPr>
              <w:t>obtenus sur achats de marchandises</w:t>
            </w:r>
          </w:p>
          <w:p w:rsidR="004F2417" w:rsidRDefault="004F2417" w:rsidP="004F2417">
            <w:pPr>
              <w:jc w:val="right"/>
              <w:rPr>
                <w:rFonts w:ascii="Arial" w:hAnsi="Arial" w:cs="Arial"/>
                <w:bCs/>
                <w:sz w:val="22"/>
              </w:rPr>
            </w:pPr>
            <w:r w:rsidRPr="003B02AE">
              <w:rPr>
                <w:rFonts w:ascii="Arial" w:hAnsi="Arial" w:cs="Arial"/>
                <w:bCs/>
                <w:sz w:val="22"/>
              </w:rPr>
              <w:t>Achats de marchandises</w:t>
            </w:r>
          </w:p>
          <w:p w:rsidR="008243B7" w:rsidRPr="008243B7" w:rsidRDefault="008243B7" w:rsidP="008243B7">
            <w:pPr>
              <w:jc w:val="left"/>
              <w:rPr>
                <w:rFonts w:ascii="Arial" w:hAnsi="Arial" w:cs="Arial"/>
                <w:bCs/>
                <w:i/>
                <w:iCs/>
                <w:sz w:val="22"/>
              </w:rPr>
            </w:pPr>
            <w:r>
              <w:rPr>
                <w:rFonts w:ascii="Arial" w:hAnsi="Arial" w:cs="Arial"/>
                <w:bCs/>
                <w:i/>
                <w:iCs/>
                <w:sz w:val="22"/>
              </w:rPr>
              <w:t>Détermination des achats nets de marchandises</w:t>
            </w:r>
          </w:p>
        </w:tc>
        <w:tc>
          <w:tcPr>
            <w:tcW w:w="1418" w:type="dxa"/>
            <w:shd w:val="clear" w:color="auto" w:fill="FFFFFF"/>
          </w:tcPr>
          <w:p w:rsidR="002015B3" w:rsidRPr="003B02AE" w:rsidRDefault="007754D9" w:rsidP="002015B3">
            <w:pPr>
              <w:jc w:val="center"/>
              <w:rPr>
                <w:rFonts w:ascii="Arial" w:hAnsi="Arial" w:cs="Arial"/>
                <w:bCs/>
                <w:sz w:val="22"/>
              </w:rPr>
            </w:pPr>
            <w:r w:rsidRPr="003B02AE">
              <w:rPr>
                <w:rFonts w:ascii="Arial" w:hAnsi="Arial" w:cs="Arial"/>
                <w:bCs/>
                <w:sz w:val="22"/>
              </w:rPr>
              <w:t>210,00</w:t>
            </w:r>
          </w:p>
        </w:tc>
        <w:tc>
          <w:tcPr>
            <w:tcW w:w="1417" w:type="dxa"/>
            <w:shd w:val="clear" w:color="auto" w:fill="FFFFFF"/>
          </w:tcPr>
          <w:p w:rsidR="002015B3" w:rsidRPr="003B02AE" w:rsidRDefault="002015B3" w:rsidP="002015B3">
            <w:pPr>
              <w:jc w:val="center"/>
              <w:rPr>
                <w:rFonts w:ascii="Arial" w:hAnsi="Arial" w:cs="Arial"/>
                <w:bCs/>
                <w:sz w:val="22"/>
              </w:rPr>
            </w:pPr>
          </w:p>
          <w:p w:rsidR="007754D9" w:rsidRPr="003B02AE" w:rsidRDefault="007754D9" w:rsidP="002015B3">
            <w:pPr>
              <w:jc w:val="center"/>
              <w:rPr>
                <w:rFonts w:ascii="Arial" w:hAnsi="Arial" w:cs="Arial"/>
                <w:bCs/>
                <w:sz w:val="22"/>
              </w:rPr>
            </w:pPr>
          </w:p>
          <w:p w:rsidR="007754D9" w:rsidRPr="003B02AE" w:rsidRDefault="007754D9" w:rsidP="002015B3">
            <w:pPr>
              <w:jc w:val="center"/>
              <w:rPr>
                <w:rFonts w:ascii="Arial" w:hAnsi="Arial" w:cs="Arial"/>
                <w:bCs/>
                <w:sz w:val="22"/>
              </w:rPr>
            </w:pPr>
            <w:r w:rsidRPr="003B02AE">
              <w:rPr>
                <w:rFonts w:ascii="Arial" w:hAnsi="Arial" w:cs="Arial"/>
                <w:bCs/>
                <w:sz w:val="22"/>
              </w:rPr>
              <w:t>210,00</w:t>
            </w:r>
          </w:p>
        </w:tc>
      </w:tr>
      <w:tr w:rsidR="002015B3" w:rsidRPr="003B02AE" w:rsidTr="004D3530">
        <w:trPr>
          <w:jc w:val="center"/>
        </w:trPr>
        <w:tc>
          <w:tcPr>
            <w:tcW w:w="1331" w:type="dxa"/>
            <w:shd w:val="clear" w:color="auto" w:fill="BFBFBF"/>
          </w:tcPr>
          <w:p w:rsidR="002015B3" w:rsidRPr="003B02AE" w:rsidRDefault="002015B3" w:rsidP="002015B3">
            <w:pPr>
              <w:jc w:val="center"/>
              <w:rPr>
                <w:rFonts w:ascii="Arial" w:hAnsi="Arial" w:cs="Arial"/>
                <w:b/>
                <w:sz w:val="22"/>
              </w:rPr>
            </w:pPr>
            <w:r w:rsidRPr="003B02AE">
              <w:rPr>
                <w:rFonts w:ascii="Arial" w:hAnsi="Arial" w:cs="Arial"/>
                <w:b/>
                <w:sz w:val="22"/>
              </w:rPr>
              <w:t>N° compte</w:t>
            </w:r>
          </w:p>
        </w:tc>
        <w:tc>
          <w:tcPr>
            <w:tcW w:w="5429" w:type="dxa"/>
            <w:shd w:val="clear" w:color="auto" w:fill="BFBFBF"/>
          </w:tcPr>
          <w:p w:rsidR="002015B3" w:rsidRPr="003B02AE" w:rsidRDefault="002015B3" w:rsidP="002015B3">
            <w:pPr>
              <w:jc w:val="center"/>
              <w:rPr>
                <w:rFonts w:ascii="Arial" w:hAnsi="Arial" w:cs="Arial"/>
                <w:b/>
                <w:sz w:val="22"/>
              </w:rPr>
            </w:pPr>
            <w:r w:rsidRPr="003B02AE">
              <w:rPr>
                <w:rFonts w:ascii="Arial" w:hAnsi="Arial" w:cs="Arial"/>
                <w:b/>
                <w:sz w:val="22"/>
              </w:rPr>
              <w:t>31/12/2019</w:t>
            </w:r>
          </w:p>
        </w:tc>
        <w:tc>
          <w:tcPr>
            <w:tcW w:w="1418" w:type="dxa"/>
            <w:shd w:val="clear" w:color="auto" w:fill="BFBFBF"/>
          </w:tcPr>
          <w:p w:rsidR="002015B3" w:rsidRPr="003B02AE" w:rsidRDefault="002015B3" w:rsidP="002015B3">
            <w:pPr>
              <w:jc w:val="center"/>
              <w:rPr>
                <w:rFonts w:ascii="Arial" w:hAnsi="Arial" w:cs="Arial"/>
                <w:b/>
                <w:sz w:val="22"/>
              </w:rPr>
            </w:pPr>
            <w:r w:rsidRPr="003B02AE">
              <w:rPr>
                <w:rFonts w:ascii="Arial" w:hAnsi="Arial" w:cs="Arial"/>
                <w:b/>
                <w:sz w:val="22"/>
              </w:rPr>
              <w:t>Débit</w:t>
            </w:r>
          </w:p>
        </w:tc>
        <w:tc>
          <w:tcPr>
            <w:tcW w:w="1417" w:type="dxa"/>
            <w:shd w:val="clear" w:color="auto" w:fill="BFBFBF"/>
          </w:tcPr>
          <w:p w:rsidR="002015B3" w:rsidRPr="003B02AE" w:rsidRDefault="002015B3" w:rsidP="002015B3">
            <w:pPr>
              <w:jc w:val="center"/>
              <w:rPr>
                <w:rFonts w:ascii="Arial" w:hAnsi="Arial" w:cs="Arial"/>
                <w:b/>
                <w:sz w:val="22"/>
              </w:rPr>
            </w:pPr>
            <w:r w:rsidRPr="003B02AE">
              <w:rPr>
                <w:rFonts w:ascii="Arial" w:hAnsi="Arial" w:cs="Arial"/>
                <w:b/>
                <w:sz w:val="22"/>
              </w:rPr>
              <w:t>Crédit</w:t>
            </w:r>
          </w:p>
        </w:tc>
      </w:tr>
      <w:tr w:rsidR="002015B3" w:rsidRPr="003B02AE" w:rsidTr="004D3530">
        <w:trPr>
          <w:jc w:val="center"/>
        </w:trPr>
        <w:tc>
          <w:tcPr>
            <w:tcW w:w="1331" w:type="dxa"/>
            <w:shd w:val="clear" w:color="auto" w:fill="auto"/>
          </w:tcPr>
          <w:p w:rsidR="004F2417" w:rsidRPr="003B02AE" w:rsidRDefault="004F2417" w:rsidP="00194B65">
            <w:pPr>
              <w:jc w:val="center"/>
              <w:rPr>
                <w:rFonts w:ascii="Arial" w:hAnsi="Arial" w:cs="Arial"/>
                <w:sz w:val="22"/>
              </w:rPr>
            </w:pPr>
            <w:r w:rsidRPr="003B02AE">
              <w:rPr>
                <w:rFonts w:ascii="Arial" w:hAnsi="Arial" w:cs="Arial"/>
                <w:sz w:val="22"/>
              </w:rPr>
              <w:t>706</w:t>
            </w:r>
          </w:p>
          <w:p w:rsidR="004F2417" w:rsidRPr="003B02AE" w:rsidRDefault="006E466E" w:rsidP="00194B65">
            <w:pPr>
              <w:jc w:val="center"/>
              <w:rPr>
                <w:rFonts w:ascii="Arial" w:hAnsi="Arial" w:cs="Arial"/>
                <w:sz w:val="22"/>
              </w:rPr>
            </w:pPr>
            <w:r w:rsidRPr="003B02AE">
              <w:rPr>
                <w:rFonts w:ascii="Arial" w:hAnsi="Arial" w:cs="Arial"/>
                <w:sz w:val="22"/>
              </w:rPr>
              <w:t>7</w:t>
            </w:r>
            <w:r w:rsidR="002015B3" w:rsidRPr="003B02AE">
              <w:rPr>
                <w:rFonts w:ascii="Arial" w:hAnsi="Arial" w:cs="Arial"/>
                <w:sz w:val="22"/>
              </w:rPr>
              <w:t>09</w:t>
            </w:r>
            <w:r w:rsidRPr="003B02AE">
              <w:rPr>
                <w:rFonts w:ascii="Arial" w:hAnsi="Arial" w:cs="Arial"/>
                <w:sz w:val="22"/>
              </w:rPr>
              <w:t>6</w:t>
            </w:r>
          </w:p>
        </w:tc>
        <w:tc>
          <w:tcPr>
            <w:tcW w:w="5429" w:type="dxa"/>
            <w:shd w:val="clear" w:color="auto" w:fill="auto"/>
          </w:tcPr>
          <w:p w:rsidR="004F2417" w:rsidRPr="003B02AE" w:rsidRDefault="004F2417" w:rsidP="004F2417">
            <w:pPr>
              <w:jc w:val="left"/>
              <w:rPr>
                <w:rFonts w:ascii="Arial" w:hAnsi="Arial" w:cs="Arial"/>
                <w:sz w:val="22"/>
              </w:rPr>
            </w:pPr>
            <w:r w:rsidRPr="003B02AE">
              <w:rPr>
                <w:rFonts w:ascii="Arial" w:hAnsi="Arial" w:cs="Arial"/>
                <w:sz w:val="22"/>
              </w:rPr>
              <w:t>Prestations de services</w:t>
            </w:r>
          </w:p>
          <w:p w:rsidR="002015B3" w:rsidRPr="003B02AE" w:rsidRDefault="002015B3" w:rsidP="004F2417">
            <w:pPr>
              <w:jc w:val="right"/>
              <w:rPr>
                <w:rFonts w:ascii="Arial" w:hAnsi="Arial" w:cs="Arial"/>
                <w:sz w:val="22"/>
              </w:rPr>
            </w:pPr>
            <w:r w:rsidRPr="003B02AE">
              <w:rPr>
                <w:rFonts w:ascii="Arial" w:hAnsi="Arial" w:cs="Arial"/>
                <w:sz w:val="22"/>
              </w:rPr>
              <w:t>Rabais, remises et ristournes accordés sur prestations de services</w:t>
            </w:r>
          </w:p>
          <w:p w:rsidR="002015B3" w:rsidRPr="003B02AE" w:rsidRDefault="002015B3" w:rsidP="002015B3">
            <w:pPr>
              <w:jc w:val="left"/>
              <w:rPr>
                <w:rFonts w:ascii="Arial" w:hAnsi="Arial" w:cs="Arial"/>
                <w:i/>
                <w:sz w:val="22"/>
              </w:rPr>
            </w:pPr>
            <w:r w:rsidRPr="003B02AE">
              <w:rPr>
                <w:rFonts w:ascii="Arial" w:hAnsi="Arial" w:cs="Arial"/>
                <w:i/>
                <w:sz w:val="22"/>
              </w:rPr>
              <w:t>Détermination des ventes nettes de prestations de services</w:t>
            </w:r>
          </w:p>
        </w:tc>
        <w:tc>
          <w:tcPr>
            <w:tcW w:w="1418" w:type="dxa"/>
            <w:shd w:val="clear" w:color="auto" w:fill="auto"/>
          </w:tcPr>
          <w:p w:rsidR="002015B3" w:rsidRPr="003B02AE" w:rsidRDefault="002015B3" w:rsidP="002015B3">
            <w:pPr>
              <w:rPr>
                <w:rFonts w:ascii="Arial" w:hAnsi="Arial" w:cs="Arial"/>
                <w:sz w:val="22"/>
              </w:rPr>
            </w:pPr>
            <w:r w:rsidRPr="003B02AE">
              <w:rPr>
                <w:rFonts w:ascii="Arial" w:hAnsi="Arial" w:cs="Arial"/>
                <w:sz w:val="22"/>
              </w:rPr>
              <w:t xml:space="preserve"> </w:t>
            </w:r>
            <w:r w:rsidR="007754D9" w:rsidRPr="003B02AE">
              <w:rPr>
                <w:rFonts w:ascii="Arial" w:hAnsi="Arial" w:cs="Arial"/>
                <w:sz w:val="22"/>
              </w:rPr>
              <w:t>292,00</w:t>
            </w:r>
          </w:p>
        </w:tc>
        <w:tc>
          <w:tcPr>
            <w:tcW w:w="1417" w:type="dxa"/>
            <w:shd w:val="clear" w:color="auto" w:fill="auto"/>
          </w:tcPr>
          <w:p w:rsidR="002015B3" w:rsidRPr="003B02AE" w:rsidRDefault="002015B3" w:rsidP="002015B3">
            <w:pPr>
              <w:rPr>
                <w:rFonts w:ascii="Arial" w:hAnsi="Arial" w:cs="Arial"/>
                <w:sz w:val="22"/>
              </w:rPr>
            </w:pPr>
          </w:p>
          <w:p w:rsidR="002015B3" w:rsidRPr="003B02AE" w:rsidRDefault="007754D9" w:rsidP="007754D9">
            <w:pPr>
              <w:jc w:val="center"/>
              <w:rPr>
                <w:rFonts w:ascii="Arial" w:hAnsi="Arial" w:cs="Arial"/>
                <w:sz w:val="22"/>
              </w:rPr>
            </w:pPr>
            <w:r w:rsidRPr="003B02AE">
              <w:rPr>
                <w:rFonts w:ascii="Arial" w:hAnsi="Arial" w:cs="Arial"/>
                <w:sz w:val="22"/>
              </w:rPr>
              <w:t>292,00</w:t>
            </w:r>
          </w:p>
        </w:tc>
      </w:tr>
    </w:tbl>
    <w:p w:rsidR="003F4F77" w:rsidRDefault="00097E21" w:rsidP="00097E21">
      <w:pPr>
        <w:jc w:val="center"/>
        <w:rPr>
          <w:rFonts w:ascii="Arial" w:hAnsi="Arial" w:cs="Arial"/>
          <w:b/>
          <w:sz w:val="22"/>
          <w:u w:val="single"/>
        </w:rPr>
      </w:pPr>
      <w:r>
        <w:rPr>
          <w:rFonts w:ascii="Arial" w:hAnsi="Arial" w:cs="Arial"/>
          <w:sz w:val="22"/>
        </w:rPr>
        <w:br w:type="page"/>
      </w:r>
      <w:r w:rsidR="003F4F77">
        <w:rPr>
          <w:rFonts w:ascii="Arial" w:hAnsi="Arial" w:cs="Arial"/>
          <w:b/>
          <w:sz w:val="22"/>
          <w:u w:val="single"/>
        </w:rPr>
        <w:lastRenderedPageBreak/>
        <w:t>Troisième</w:t>
      </w:r>
      <w:r w:rsidR="003F4F77" w:rsidRPr="000F4732">
        <w:rPr>
          <w:rFonts w:ascii="Arial" w:hAnsi="Arial" w:cs="Arial"/>
          <w:b/>
          <w:sz w:val="22"/>
          <w:u w:val="single"/>
        </w:rPr>
        <w:t xml:space="preserve"> mission</w:t>
      </w:r>
    </w:p>
    <w:p w:rsidR="00097E21" w:rsidRPr="000F4732" w:rsidRDefault="00097E21" w:rsidP="00097E21">
      <w:pPr>
        <w:jc w:val="center"/>
        <w:rPr>
          <w:rFonts w:ascii="Arial" w:hAnsi="Arial" w:cs="Arial"/>
          <w:b/>
          <w:sz w:val="22"/>
          <w:u w:val="single"/>
        </w:rPr>
      </w:pPr>
    </w:p>
    <w:p w:rsidR="00877DC2" w:rsidRPr="003B02AE" w:rsidRDefault="00877DC2" w:rsidP="00877DC2">
      <w:pPr>
        <w:rPr>
          <w:rFonts w:ascii="Arial" w:hAnsi="Arial" w:cs="Arial"/>
          <w:b/>
          <w:bCs/>
          <w:sz w:val="22"/>
        </w:rPr>
      </w:pPr>
    </w:p>
    <w:p w:rsidR="00FC75AD" w:rsidRPr="003B02AE" w:rsidRDefault="006248B0" w:rsidP="00613878">
      <w:pPr>
        <w:pStyle w:val="Paragraphedeliste"/>
        <w:numPr>
          <w:ilvl w:val="1"/>
          <w:numId w:val="14"/>
        </w:numPr>
        <w:ind w:left="567" w:right="72"/>
        <w:rPr>
          <w:rFonts w:ascii="Arial" w:hAnsi="Arial" w:cs="Arial"/>
          <w:b/>
          <w:bCs/>
          <w:sz w:val="22"/>
          <w:szCs w:val="22"/>
        </w:rPr>
      </w:pPr>
      <w:bookmarkStart w:id="0" w:name="_Hlk23174752"/>
      <w:r>
        <w:rPr>
          <w:rFonts w:ascii="Arial" w:hAnsi="Arial" w:cs="Arial"/>
          <w:b/>
          <w:bCs/>
          <w:sz w:val="22"/>
          <w:szCs w:val="22"/>
        </w:rPr>
        <w:t>É</w:t>
      </w:r>
      <w:r w:rsidR="0098713D">
        <w:rPr>
          <w:rFonts w:ascii="Arial" w:hAnsi="Arial" w:cs="Arial"/>
          <w:b/>
          <w:bCs/>
          <w:sz w:val="22"/>
          <w:szCs w:val="22"/>
        </w:rPr>
        <w:t xml:space="preserve">noncer </w:t>
      </w:r>
      <w:r w:rsidR="008C3343">
        <w:rPr>
          <w:rFonts w:ascii="Arial" w:hAnsi="Arial" w:cs="Arial"/>
          <w:b/>
          <w:bCs/>
          <w:sz w:val="22"/>
          <w:szCs w:val="22"/>
        </w:rPr>
        <w:t xml:space="preserve">et justifier </w:t>
      </w:r>
      <w:r w:rsidR="0098713D">
        <w:rPr>
          <w:rFonts w:ascii="Arial" w:hAnsi="Arial" w:cs="Arial"/>
          <w:b/>
          <w:bCs/>
          <w:sz w:val="22"/>
          <w:szCs w:val="22"/>
        </w:rPr>
        <w:t>la modalité informatique préalable à la clôture des comptes.</w:t>
      </w:r>
    </w:p>
    <w:p w:rsidR="00796B5D" w:rsidRPr="003B02AE" w:rsidRDefault="00796B5D" w:rsidP="00796B5D">
      <w:pPr>
        <w:pStyle w:val="Paragraphedeliste"/>
        <w:ind w:left="0" w:right="72"/>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796B5D"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796B5D" w:rsidRPr="001B3069" w:rsidRDefault="00796B5D" w:rsidP="004D3530">
            <w:pPr>
              <w:widowControl w:val="0"/>
              <w:tabs>
                <w:tab w:val="left" w:pos="455"/>
              </w:tabs>
              <w:jc w:val="center"/>
              <w:rPr>
                <w:rFonts w:ascii="Arial" w:hAnsi="Arial" w:cs="Arial"/>
                <w:b/>
                <w:i/>
                <w:iCs/>
                <w:sz w:val="20"/>
                <w:szCs w:val="20"/>
              </w:rPr>
            </w:pPr>
            <w:r w:rsidRPr="001B3069">
              <w:rPr>
                <w:rFonts w:ascii="Arial" w:hAnsi="Arial" w:cs="Arial"/>
                <w:b/>
                <w:i/>
                <w:iCs/>
                <w:sz w:val="20"/>
                <w:szCs w:val="20"/>
              </w:rPr>
              <w:t>Thème V : Comptabilité et environnement numérique</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3F4F77" w:rsidRPr="001B3069" w:rsidRDefault="003F4F77" w:rsidP="004D3530">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sidR="00574419">
              <w:rPr>
                <w:rFonts w:ascii="Arial" w:hAnsi="Arial" w:cs="Arial"/>
                <w:b/>
                <w:bCs/>
                <w:i/>
                <w:iCs/>
                <w:sz w:val="20"/>
                <w:szCs w:val="20"/>
              </w:rPr>
              <w:t>évaluées</w:t>
            </w:r>
          </w:p>
        </w:tc>
      </w:tr>
      <w:tr w:rsidR="003F4F77"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F4F77" w:rsidRPr="001B3069" w:rsidRDefault="003F4F77" w:rsidP="004D3530">
            <w:pPr>
              <w:ind w:left="-14"/>
              <w:rPr>
                <w:rFonts w:ascii="Arial" w:hAnsi="Arial" w:cs="Arial"/>
                <w:i/>
                <w:iCs/>
                <w:sz w:val="20"/>
                <w:szCs w:val="20"/>
              </w:rPr>
            </w:pPr>
            <w:r w:rsidRPr="001B3069">
              <w:rPr>
                <w:rFonts w:ascii="Arial" w:hAnsi="Arial" w:cs="Arial"/>
                <w:i/>
                <w:iCs/>
                <w:sz w:val="20"/>
                <w:szCs w:val="20"/>
              </w:rPr>
              <w:t>- Utiliser un logiciel comptable ou un module comptable d’un progiciel de gestion intégré.</w:t>
            </w:r>
          </w:p>
        </w:tc>
      </w:tr>
    </w:tbl>
    <w:p w:rsidR="00796B5D" w:rsidRPr="003B02AE" w:rsidRDefault="00796B5D" w:rsidP="00796B5D">
      <w:pPr>
        <w:pStyle w:val="Paragraphedeliste"/>
        <w:ind w:left="0" w:right="72"/>
        <w:rPr>
          <w:rFonts w:ascii="Arial" w:hAnsi="Arial" w:cs="Arial"/>
          <w:b/>
          <w:bCs/>
          <w:sz w:val="22"/>
          <w:szCs w:val="22"/>
        </w:rPr>
      </w:pPr>
    </w:p>
    <w:bookmarkEnd w:id="0"/>
    <w:p w:rsidR="0095225F" w:rsidRDefault="008C2EB0" w:rsidP="008C2EB0">
      <w:pPr>
        <w:pStyle w:val="Paragraphedeliste"/>
        <w:ind w:left="0" w:right="72"/>
        <w:rPr>
          <w:rFonts w:ascii="Arial" w:hAnsi="Arial" w:cs="Arial"/>
          <w:sz w:val="22"/>
          <w:szCs w:val="22"/>
        </w:rPr>
      </w:pPr>
      <w:r w:rsidRPr="003B02AE">
        <w:rPr>
          <w:rFonts w:ascii="Arial" w:hAnsi="Arial" w:cs="Arial"/>
          <w:sz w:val="22"/>
          <w:szCs w:val="22"/>
        </w:rPr>
        <w:t xml:space="preserve">D’un point de vue informatique, la clôture </w:t>
      </w:r>
      <w:r w:rsidR="00796B5D" w:rsidRPr="003B02AE">
        <w:rPr>
          <w:rFonts w:ascii="Arial" w:hAnsi="Arial" w:cs="Arial"/>
          <w:sz w:val="22"/>
          <w:szCs w:val="22"/>
        </w:rPr>
        <w:t>comptable de l’exercice</w:t>
      </w:r>
      <w:r w:rsidRPr="003B02AE">
        <w:rPr>
          <w:rFonts w:ascii="Arial" w:hAnsi="Arial" w:cs="Arial"/>
          <w:sz w:val="22"/>
          <w:szCs w:val="22"/>
        </w:rPr>
        <w:t xml:space="preserve"> ne peut avoir lieu qu’après une </w:t>
      </w:r>
      <w:r w:rsidRPr="003B02AE">
        <w:rPr>
          <w:rFonts w:ascii="Arial" w:hAnsi="Arial" w:cs="Arial"/>
          <w:sz w:val="22"/>
          <w:szCs w:val="22"/>
          <w:u w:val="single"/>
        </w:rPr>
        <w:t>procédure de validation</w:t>
      </w:r>
      <w:r w:rsidRPr="003B02AE">
        <w:rPr>
          <w:rFonts w:ascii="Arial" w:hAnsi="Arial" w:cs="Arial"/>
          <w:sz w:val="22"/>
          <w:szCs w:val="22"/>
        </w:rPr>
        <w:t xml:space="preserve"> des écritures de l’exercice clôturé</w:t>
      </w:r>
      <w:r w:rsidR="00FC75AD" w:rsidRPr="003B02AE">
        <w:rPr>
          <w:rFonts w:ascii="Arial" w:hAnsi="Arial" w:cs="Arial"/>
          <w:sz w:val="22"/>
          <w:szCs w:val="22"/>
        </w:rPr>
        <w:t xml:space="preserve">. Cette validation </w:t>
      </w:r>
      <w:r w:rsidRPr="003B02AE">
        <w:rPr>
          <w:rFonts w:ascii="Arial" w:hAnsi="Arial" w:cs="Arial"/>
          <w:sz w:val="22"/>
          <w:szCs w:val="22"/>
        </w:rPr>
        <w:t xml:space="preserve">interdit </w:t>
      </w:r>
      <w:r w:rsidR="00FC75AD" w:rsidRPr="003B02AE">
        <w:rPr>
          <w:rFonts w:ascii="Arial" w:hAnsi="Arial" w:cs="Arial"/>
          <w:sz w:val="22"/>
          <w:szCs w:val="22"/>
        </w:rPr>
        <w:t xml:space="preserve">par la suite </w:t>
      </w:r>
      <w:r w:rsidRPr="003B02AE">
        <w:rPr>
          <w:rFonts w:ascii="Arial" w:hAnsi="Arial" w:cs="Arial"/>
          <w:sz w:val="22"/>
          <w:szCs w:val="22"/>
        </w:rPr>
        <w:t xml:space="preserve">toute modification ou suppression </w:t>
      </w:r>
      <w:r w:rsidR="00FC75AD" w:rsidRPr="003B02AE">
        <w:rPr>
          <w:rFonts w:ascii="Arial" w:hAnsi="Arial" w:cs="Arial"/>
          <w:sz w:val="22"/>
          <w:szCs w:val="22"/>
        </w:rPr>
        <w:t>des enregistrements comptables validés</w:t>
      </w:r>
      <w:r w:rsidRPr="003B02AE">
        <w:rPr>
          <w:rFonts w:ascii="Arial" w:hAnsi="Arial" w:cs="Arial"/>
          <w:sz w:val="22"/>
          <w:szCs w:val="22"/>
        </w:rPr>
        <w:t xml:space="preserve">. Les écritures ultérieures seront ainsi obligatoirement saisies sur l’exercice comptable suivant. </w:t>
      </w:r>
    </w:p>
    <w:p w:rsidR="00FE3454" w:rsidRDefault="00FE3454" w:rsidP="008C2EB0">
      <w:pPr>
        <w:pStyle w:val="Paragraphedeliste"/>
        <w:ind w:left="0" w:right="72"/>
        <w:rPr>
          <w:rFonts w:ascii="Arial" w:hAnsi="Arial" w:cs="Arial"/>
          <w:sz w:val="22"/>
          <w:szCs w:val="22"/>
        </w:rPr>
      </w:pPr>
    </w:p>
    <w:p w:rsidR="00FE3454" w:rsidRDefault="00FE3454" w:rsidP="008C2EB0">
      <w:pPr>
        <w:pStyle w:val="Paragraphedeliste"/>
        <w:ind w:left="0" w:right="72"/>
        <w:rPr>
          <w:rFonts w:ascii="Arial" w:hAnsi="Arial" w:cs="Arial"/>
          <w:sz w:val="22"/>
          <w:szCs w:val="22"/>
        </w:rPr>
      </w:pPr>
    </w:p>
    <w:p w:rsidR="00FE3454" w:rsidRDefault="00FE3454" w:rsidP="00FE3454">
      <w:pPr>
        <w:pStyle w:val="Paragraphedeliste"/>
        <w:numPr>
          <w:ilvl w:val="1"/>
          <w:numId w:val="14"/>
        </w:numPr>
        <w:ind w:right="72"/>
        <w:rPr>
          <w:rFonts w:ascii="Arial" w:hAnsi="Arial" w:cs="Arial"/>
          <w:b/>
          <w:bCs/>
          <w:sz w:val="22"/>
          <w:szCs w:val="22"/>
        </w:rPr>
      </w:pPr>
      <w:r>
        <w:rPr>
          <w:rFonts w:ascii="Arial" w:hAnsi="Arial" w:cs="Arial"/>
          <w:b/>
          <w:bCs/>
          <w:sz w:val="22"/>
          <w:szCs w:val="22"/>
        </w:rPr>
        <w:t>Expliquer et justifier le traitement comptable à réaliser concernant cette écriture de régularisation à l’ouverture de l’exercice 2020.</w:t>
      </w:r>
    </w:p>
    <w:p w:rsidR="00FE3454" w:rsidRPr="00367E4E" w:rsidRDefault="00FE3454" w:rsidP="00FE3454">
      <w:pPr>
        <w:ind w:right="72"/>
        <w:rPr>
          <w:rFonts w:ascii="Arial" w:hAnsi="Arial" w:cs="Arial"/>
          <w:b/>
          <w:bCs/>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0A0" w:firstRow="1" w:lastRow="0" w:firstColumn="1" w:lastColumn="0" w:noHBand="0" w:noVBand="0"/>
      </w:tblPr>
      <w:tblGrid>
        <w:gridCol w:w="10312"/>
      </w:tblGrid>
      <w:tr w:rsidR="00FE3454"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E3454" w:rsidRPr="001B3069" w:rsidRDefault="00FE3454" w:rsidP="003A2516">
            <w:pPr>
              <w:widowControl w:val="0"/>
              <w:tabs>
                <w:tab w:val="left" w:pos="455"/>
              </w:tabs>
              <w:jc w:val="center"/>
              <w:rPr>
                <w:rFonts w:ascii="Arial" w:hAnsi="Arial" w:cs="Arial"/>
                <w:b/>
                <w:i/>
                <w:iCs/>
                <w:sz w:val="20"/>
                <w:szCs w:val="20"/>
              </w:rPr>
            </w:pPr>
            <w:r w:rsidRPr="001B3069">
              <w:rPr>
                <w:rFonts w:ascii="Arial" w:hAnsi="Arial" w:cs="Arial"/>
                <w:b/>
                <w:i/>
                <w:iCs/>
                <w:sz w:val="20"/>
                <w:szCs w:val="20"/>
              </w:rPr>
              <w:t>4.3 Passage d’un exercice à l’autre</w:t>
            </w:r>
          </w:p>
        </w:tc>
      </w:tr>
      <w:tr w:rsidR="00FE3454"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FE3454" w:rsidRPr="001B3069" w:rsidRDefault="00FE3454" w:rsidP="003A2516">
            <w:pPr>
              <w:pStyle w:val="Listecouleur-Accent11"/>
              <w:spacing w:after="0" w:line="240" w:lineRule="auto"/>
              <w:ind w:left="0"/>
              <w:jc w:val="center"/>
              <w:rPr>
                <w:rFonts w:ascii="Arial" w:hAnsi="Arial" w:cs="Arial"/>
                <w:b/>
                <w:bCs/>
                <w:i/>
                <w:iCs/>
                <w:sz w:val="20"/>
                <w:szCs w:val="20"/>
              </w:rPr>
            </w:pPr>
            <w:r w:rsidRPr="001B3069">
              <w:rPr>
                <w:rFonts w:ascii="Arial" w:hAnsi="Arial" w:cs="Arial"/>
                <w:b/>
                <w:bCs/>
                <w:i/>
                <w:iCs/>
                <w:sz w:val="20"/>
                <w:szCs w:val="20"/>
              </w:rPr>
              <w:t xml:space="preserve">Compétences </w:t>
            </w:r>
            <w:r>
              <w:rPr>
                <w:rFonts w:ascii="Arial" w:hAnsi="Arial" w:cs="Arial"/>
                <w:b/>
                <w:bCs/>
                <w:i/>
                <w:iCs/>
                <w:sz w:val="20"/>
                <w:szCs w:val="20"/>
              </w:rPr>
              <w:t>évaluées</w:t>
            </w:r>
          </w:p>
        </w:tc>
      </w:tr>
      <w:tr w:rsidR="00FE3454" w:rsidRPr="001B3069" w:rsidTr="00D62CC3">
        <w:tc>
          <w:tcPr>
            <w:tcW w:w="103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E3454" w:rsidRPr="001B3069" w:rsidRDefault="00FE3454" w:rsidP="003A2516">
            <w:pPr>
              <w:ind w:left="-14"/>
              <w:rPr>
                <w:rFonts w:ascii="Arial" w:hAnsi="Arial" w:cs="Arial"/>
                <w:i/>
                <w:iCs/>
                <w:sz w:val="20"/>
                <w:szCs w:val="20"/>
              </w:rPr>
            </w:pPr>
            <w:r w:rsidRPr="001B3069">
              <w:rPr>
                <w:rFonts w:ascii="Arial" w:hAnsi="Arial" w:cs="Arial"/>
                <w:i/>
                <w:iCs/>
                <w:sz w:val="20"/>
                <w:szCs w:val="20"/>
              </w:rPr>
              <w:t>- Expliquer les mécanismes de réouverture des comptes de bilan.</w:t>
            </w:r>
          </w:p>
        </w:tc>
      </w:tr>
    </w:tbl>
    <w:p w:rsidR="00FE3454" w:rsidRPr="003B02AE" w:rsidRDefault="00FE3454" w:rsidP="00FE3454">
      <w:pPr>
        <w:pStyle w:val="Paragraphedeliste"/>
        <w:ind w:left="0" w:right="72"/>
        <w:rPr>
          <w:rFonts w:ascii="Arial" w:hAnsi="Arial" w:cs="Arial"/>
          <w:sz w:val="22"/>
          <w:szCs w:val="22"/>
        </w:rPr>
      </w:pPr>
    </w:p>
    <w:p w:rsidR="00FE3454" w:rsidRPr="003B02AE" w:rsidRDefault="00FE3454" w:rsidP="00FE3454">
      <w:pPr>
        <w:pStyle w:val="Paragraphedeliste"/>
        <w:ind w:left="0" w:right="72"/>
        <w:rPr>
          <w:rFonts w:ascii="Arial" w:hAnsi="Arial" w:cs="Arial"/>
          <w:sz w:val="22"/>
          <w:szCs w:val="22"/>
        </w:rPr>
      </w:pPr>
      <w:r>
        <w:rPr>
          <w:rFonts w:ascii="Arial" w:hAnsi="Arial" w:cs="Arial"/>
          <w:sz w:val="22"/>
          <w:szCs w:val="22"/>
        </w:rPr>
        <w:t>À</w:t>
      </w:r>
      <w:r w:rsidRPr="003B02AE">
        <w:rPr>
          <w:rFonts w:ascii="Arial" w:hAnsi="Arial" w:cs="Arial"/>
          <w:sz w:val="22"/>
          <w:szCs w:val="22"/>
        </w:rPr>
        <w:t xml:space="preserve"> l’ouverture de l’exercice 2020, cette écriture de régularisation doit être contre-passée (soit enregistrée en sens inverse, pour le même montant) de manière à :</w:t>
      </w:r>
    </w:p>
    <w:p w:rsidR="00FE3454" w:rsidRPr="003B02AE" w:rsidRDefault="00FE3454" w:rsidP="00D62CC3">
      <w:pPr>
        <w:pStyle w:val="Paragraphedeliste"/>
        <w:numPr>
          <w:ilvl w:val="0"/>
          <w:numId w:val="9"/>
        </w:numPr>
        <w:ind w:right="72"/>
        <w:rPr>
          <w:rFonts w:ascii="Arial" w:hAnsi="Arial" w:cs="Arial"/>
          <w:sz w:val="22"/>
          <w:szCs w:val="22"/>
        </w:rPr>
      </w:pPr>
      <w:bookmarkStart w:id="1" w:name="_GoBack"/>
      <w:r w:rsidRPr="003B02AE">
        <w:rPr>
          <w:rFonts w:ascii="Arial" w:hAnsi="Arial" w:cs="Arial"/>
          <w:sz w:val="22"/>
          <w:szCs w:val="22"/>
        </w:rPr>
        <w:t xml:space="preserve">ne pas imputer ce produit à recevoir à l’exercice 2020 (et donc à solder en 2020 le compte 6097 lors de la constatation effective de cette remise, soit lors de la réception de la facture d’avoir), </w:t>
      </w:r>
    </w:p>
    <w:p w:rsidR="00FE3454" w:rsidRDefault="00FE3454" w:rsidP="00D62CC3">
      <w:pPr>
        <w:pStyle w:val="Paragraphedeliste"/>
        <w:numPr>
          <w:ilvl w:val="0"/>
          <w:numId w:val="9"/>
        </w:numPr>
        <w:ind w:right="72"/>
        <w:rPr>
          <w:rFonts w:ascii="Arial" w:hAnsi="Arial" w:cs="Arial"/>
          <w:sz w:val="22"/>
          <w:szCs w:val="22"/>
        </w:rPr>
      </w:pPr>
      <w:r w:rsidRPr="003B02AE">
        <w:rPr>
          <w:rFonts w:ascii="Arial" w:hAnsi="Arial" w:cs="Arial"/>
          <w:sz w:val="22"/>
          <w:szCs w:val="22"/>
        </w:rPr>
        <w:t>solder les comptes de régularisation (comptes 4098 et 44586).</w:t>
      </w:r>
    </w:p>
    <w:bookmarkEnd w:id="1"/>
    <w:p w:rsidR="00621053" w:rsidRPr="003B02AE" w:rsidRDefault="00621053" w:rsidP="002F7F3B">
      <w:pPr>
        <w:pStyle w:val="Paragraphedeliste"/>
        <w:ind w:left="0" w:right="72"/>
        <w:rPr>
          <w:rFonts w:ascii="Arial" w:hAnsi="Arial" w:cs="Arial"/>
          <w:sz w:val="22"/>
          <w:szCs w:val="22"/>
        </w:rPr>
      </w:pPr>
    </w:p>
    <w:sectPr w:rsidR="00621053" w:rsidRPr="003B02AE" w:rsidSect="002F7F3B">
      <w:footerReference w:type="even" r:id="rId9"/>
      <w:footerReference w:type="default" r:id="rId10"/>
      <w:pgSz w:w="11906" w:h="16838" w:code="9"/>
      <w:pgMar w:top="567" w:right="851" w:bottom="851" w:left="851" w:header="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29F" w:rsidRDefault="0072129F">
      <w:r>
        <w:separator/>
      </w:r>
    </w:p>
  </w:endnote>
  <w:endnote w:type="continuationSeparator" w:id="0">
    <w:p w:rsidR="0072129F" w:rsidRDefault="00721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ro Sans">
    <w:altName w:val="Calibri"/>
    <w:panose1 w:val="00000000000000000000"/>
    <w:charset w:val="C8"/>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516" w:rsidRDefault="003A25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A2516" w:rsidRDefault="003A2516">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516" w:rsidRDefault="003A2516">
    <w:pPr>
      <w:pStyle w:val="Pieddepage"/>
      <w:framePr w:wrap="around" w:vAnchor="text" w:hAnchor="margin" w:xAlign="right" w:y="1"/>
      <w:tabs>
        <w:tab w:val="clear" w:pos="4536"/>
        <w:tab w:val="center" w:pos="142"/>
      </w:tabs>
      <w:ind w:right="-731"/>
      <w:jc w:val="right"/>
      <w:rPr>
        <w:rStyle w:val="Numrodepage"/>
      </w:rPr>
    </w:pPr>
    <w:r>
      <w:rPr>
        <w:rStyle w:val="Numrodepage"/>
      </w:rPr>
      <w:fldChar w:fldCharType="begin"/>
    </w:r>
    <w:r>
      <w:rPr>
        <w:rStyle w:val="Numrodepage"/>
      </w:rPr>
      <w:instrText xml:space="preserve">PAGE  </w:instrText>
    </w:r>
    <w:r>
      <w:rPr>
        <w:rStyle w:val="Numrodepage"/>
      </w:rPr>
      <w:fldChar w:fldCharType="separate"/>
    </w:r>
    <w:r w:rsidR="00D62CC3">
      <w:rPr>
        <w:rStyle w:val="Numrodepage"/>
        <w:noProof/>
      </w:rPr>
      <w:t>4</w:t>
    </w:r>
    <w:r>
      <w:rPr>
        <w:rStyle w:val="Numrodepage"/>
      </w:rPr>
      <w:fldChar w:fldCharType="end"/>
    </w:r>
  </w:p>
  <w:p w:rsidR="003A2516" w:rsidRPr="003155B9" w:rsidRDefault="00D62CC3" w:rsidP="00D62CC3">
    <w:pPr>
      <w:pStyle w:val="Pieddepage"/>
      <w:tabs>
        <w:tab w:val="clear" w:pos="4536"/>
        <w:tab w:val="clear" w:pos="9072"/>
        <w:tab w:val="left" w:pos="709"/>
        <w:tab w:val="left" w:pos="3544"/>
        <w:tab w:val="left" w:pos="8789"/>
      </w:tabs>
      <w:ind w:right="357"/>
      <w:rPr>
        <w:rFonts w:ascii="Arial" w:hAnsi="Arial" w:cs="Arial"/>
        <w:sz w:val="20"/>
      </w:rPr>
    </w:pPr>
    <w:r>
      <w:rPr>
        <w:rFonts w:ascii="Arial" w:hAnsi="Arial" w:cs="Arial"/>
        <w:b/>
        <w:sz w:val="20"/>
        <w:lang w:val="fr-FR"/>
      </w:rPr>
      <w:t>DCG 2020</w:t>
    </w:r>
    <w:r w:rsidR="003A2516">
      <w:rPr>
        <w:rFonts w:ascii="Arial" w:hAnsi="Arial" w:cs="Arial"/>
        <w:sz w:val="20"/>
      </w:rPr>
      <w:tab/>
    </w:r>
    <w:r w:rsidR="003A2516" w:rsidRPr="00931826">
      <w:rPr>
        <w:rFonts w:ascii="Arial" w:hAnsi="Arial" w:cs="Arial"/>
        <w:sz w:val="20"/>
      </w:rPr>
      <w:t>UE9 –</w:t>
    </w:r>
    <w:r w:rsidR="003A2516">
      <w:rPr>
        <w:rFonts w:ascii="Arial" w:hAnsi="Arial" w:cs="Arial"/>
        <w:sz w:val="20"/>
      </w:rPr>
      <w:t xml:space="preserve"> C</w:t>
    </w:r>
    <w:r w:rsidR="003A2516" w:rsidRPr="00931826">
      <w:rPr>
        <w:rFonts w:ascii="Arial" w:hAnsi="Arial" w:cs="Arial"/>
        <w:sz w:val="20"/>
      </w:rPr>
      <w:t>omptabilité</w:t>
    </w:r>
    <w:r w:rsidR="003A2516">
      <w:rPr>
        <w:rFonts w:ascii="Arial" w:hAnsi="Arial" w:cs="Arial"/>
        <w:sz w:val="20"/>
      </w:rPr>
      <w:t xml:space="preserve"> </w:t>
    </w:r>
    <w:r>
      <w:rPr>
        <w:rFonts w:ascii="Arial" w:hAnsi="Arial" w:cs="Arial"/>
        <w:sz w:val="20"/>
        <w:lang w:val="fr-FR"/>
      </w:rPr>
      <w:t>Corrigé</w:t>
    </w:r>
    <w:r w:rsidR="003A2516">
      <w:rPr>
        <w:rFonts w:ascii="Arial" w:hAnsi="Arial" w:cs="Arial"/>
        <w:sz w:val="20"/>
      </w:rPr>
      <w:tab/>
    </w:r>
    <w:r w:rsidR="003A2516" w:rsidRPr="00931826">
      <w:rPr>
        <w:rFonts w:ascii="Arial" w:hAnsi="Arial" w:cs="Arial"/>
        <w:sz w:val="20"/>
      </w:rPr>
      <w:t xml:space="preserve">Page </w:t>
    </w:r>
    <w:r w:rsidR="003A2516" w:rsidRPr="00931826">
      <w:rPr>
        <w:rFonts w:ascii="Arial" w:hAnsi="Arial" w:cs="Arial"/>
        <w:b/>
        <w:bCs/>
        <w:sz w:val="20"/>
      </w:rPr>
      <w:fldChar w:fldCharType="begin"/>
    </w:r>
    <w:r w:rsidR="003A2516" w:rsidRPr="00931826">
      <w:rPr>
        <w:rFonts w:ascii="Arial" w:hAnsi="Arial" w:cs="Arial"/>
        <w:b/>
        <w:bCs/>
        <w:sz w:val="20"/>
      </w:rPr>
      <w:instrText>PAGE  \* Arabic  \* MERGEFORMAT</w:instrText>
    </w:r>
    <w:r w:rsidR="003A2516" w:rsidRPr="00931826">
      <w:rPr>
        <w:rFonts w:ascii="Arial" w:hAnsi="Arial" w:cs="Arial"/>
        <w:b/>
        <w:bCs/>
        <w:sz w:val="20"/>
      </w:rPr>
      <w:fldChar w:fldCharType="separate"/>
    </w:r>
    <w:r>
      <w:rPr>
        <w:rFonts w:ascii="Arial" w:hAnsi="Arial" w:cs="Arial"/>
        <w:b/>
        <w:bCs/>
        <w:noProof/>
        <w:sz w:val="20"/>
      </w:rPr>
      <w:t>4</w:t>
    </w:r>
    <w:r w:rsidR="003A2516" w:rsidRPr="00931826">
      <w:rPr>
        <w:rFonts w:ascii="Arial" w:hAnsi="Arial" w:cs="Arial"/>
        <w:b/>
        <w:bCs/>
        <w:sz w:val="20"/>
      </w:rPr>
      <w:fldChar w:fldCharType="end"/>
    </w:r>
    <w:r w:rsidR="003A2516">
      <w:rPr>
        <w:rFonts w:ascii="Arial" w:hAnsi="Arial" w:cs="Arial"/>
        <w:sz w:val="20"/>
      </w:rPr>
      <w:t>/</w:t>
    </w:r>
    <w:r w:rsidR="003A2516" w:rsidRPr="00931826">
      <w:rPr>
        <w:rFonts w:ascii="Arial" w:hAnsi="Arial" w:cs="Arial"/>
        <w:b/>
        <w:bCs/>
        <w:sz w:val="20"/>
      </w:rPr>
      <w:fldChar w:fldCharType="begin"/>
    </w:r>
    <w:r w:rsidR="003A2516" w:rsidRPr="00931826">
      <w:rPr>
        <w:rFonts w:ascii="Arial" w:hAnsi="Arial" w:cs="Arial"/>
        <w:b/>
        <w:bCs/>
        <w:sz w:val="20"/>
      </w:rPr>
      <w:instrText>NUMPAGES  \* Arabic  \* MERGEFORMAT</w:instrText>
    </w:r>
    <w:r w:rsidR="003A2516" w:rsidRPr="00931826">
      <w:rPr>
        <w:rFonts w:ascii="Arial" w:hAnsi="Arial" w:cs="Arial"/>
        <w:b/>
        <w:bCs/>
        <w:sz w:val="20"/>
      </w:rPr>
      <w:fldChar w:fldCharType="separate"/>
    </w:r>
    <w:r>
      <w:rPr>
        <w:rFonts w:ascii="Arial" w:hAnsi="Arial" w:cs="Arial"/>
        <w:b/>
        <w:bCs/>
        <w:noProof/>
        <w:sz w:val="20"/>
      </w:rPr>
      <w:t>10</w:t>
    </w:r>
    <w:r w:rsidR="003A2516" w:rsidRPr="00931826">
      <w:rPr>
        <w:rFonts w:ascii="Arial" w:hAnsi="Arial" w:cs="Arial"/>
        <w:b/>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29F" w:rsidRDefault="0072129F">
      <w:r>
        <w:separator/>
      </w:r>
    </w:p>
  </w:footnote>
  <w:footnote w:type="continuationSeparator" w:id="0">
    <w:p w:rsidR="0072129F" w:rsidRDefault="007212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1E3D"/>
    <w:multiLevelType w:val="hybridMultilevel"/>
    <w:tmpl w:val="D0FCE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8CF11BE"/>
    <w:multiLevelType w:val="hybridMultilevel"/>
    <w:tmpl w:val="9A5E8CD4"/>
    <w:lvl w:ilvl="0" w:tplc="1B7E2D4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ED4D54"/>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nsid w:val="0EE220C5"/>
    <w:multiLevelType w:val="hybridMultilevel"/>
    <w:tmpl w:val="D0FCE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33E5858"/>
    <w:multiLevelType w:val="hybridMultilevel"/>
    <w:tmpl w:val="D0FCE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4C04D14"/>
    <w:multiLevelType w:val="hybridMultilevel"/>
    <w:tmpl w:val="88583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2485E52"/>
    <w:multiLevelType w:val="hybridMultilevel"/>
    <w:tmpl w:val="16C840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352BAF"/>
    <w:multiLevelType w:val="hybridMultilevel"/>
    <w:tmpl w:val="D0FCE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103718D"/>
    <w:multiLevelType w:val="hybridMultilevel"/>
    <w:tmpl w:val="D0FCE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6F10CD4"/>
    <w:multiLevelType w:val="hybridMultilevel"/>
    <w:tmpl w:val="B2EEEC3A"/>
    <w:lvl w:ilvl="0" w:tplc="1B7E2D4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A993F7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1E701A6"/>
    <w:multiLevelType w:val="hybridMultilevel"/>
    <w:tmpl w:val="C6DC61D4"/>
    <w:lvl w:ilvl="0" w:tplc="1B7E2D4E">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nsid w:val="57047938"/>
    <w:multiLevelType w:val="hybridMultilevel"/>
    <w:tmpl w:val="D0FCE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9E3278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E4828C2"/>
    <w:multiLevelType w:val="hybridMultilevel"/>
    <w:tmpl w:val="D0FCE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A65380A"/>
    <w:multiLevelType w:val="hybridMultilevel"/>
    <w:tmpl w:val="D0FCE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6"/>
  </w:num>
  <w:num w:numId="6">
    <w:abstractNumId w:val="7"/>
  </w:num>
  <w:num w:numId="7">
    <w:abstractNumId w:val="9"/>
  </w:num>
  <w:num w:numId="8">
    <w:abstractNumId w:val="1"/>
  </w:num>
  <w:num w:numId="9">
    <w:abstractNumId w:val="11"/>
  </w:num>
  <w:num w:numId="10">
    <w:abstractNumId w:val="4"/>
  </w:num>
  <w:num w:numId="11">
    <w:abstractNumId w:val="8"/>
  </w:num>
  <w:num w:numId="12">
    <w:abstractNumId w:val="15"/>
  </w:num>
  <w:num w:numId="13">
    <w:abstractNumId w:val="2"/>
  </w:num>
  <w:num w:numId="14">
    <w:abstractNumId w:val="13"/>
  </w:num>
  <w:num w:numId="15">
    <w:abstractNumId w:val="10"/>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D29"/>
    <w:rsid w:val="00003D82"/>
    <w:rsid w:val="00006AA6"/>
    <w:rsid w:val="0002439E"/>
    <w:rsid w:val="00027DAF"/>
    <w:rsid w:val="00031E72"/>
    <w:rsid w:val="0003562E"/>
    <w:rsid w:val="0004729F"/>
    <w:rsid w:val="00050D1B"/>
    <w:rsid w:val="00050EC4"/>
    <w:rsid w:val="000554CA"/>
    <w:rsid w:val="000556A6"/>
    <w:rsid w:val="00056E05"/>
    <w:rsid w:val="00057796"/>
    <w:rsid w:val="000710A8"/>
    <w:rsid w:val="00071A2C"/>
    <w:rsid w:val="000744A4"/>
    <w:rsid w:val="00074AAC"/>
    <w:rsid w:val="00076803"/>
    <w:rsid w:val="000778CC"/>
    <w:rsid w:val="0008022A"/>
    <w:rsid w:val="00080DDE"/>
    <w:rsid w:val="00084A3E"/>
    <w:rsid w:val="00093544"/>
    <w:rsid w:val="00097E21"/>
    <w:rsid w:val="000A0F40"/>
    <w:rsid w:val="000B0870"/>
    <w:rsid w:val="000B18DA"/>
    <w:rsid w:val="000B412D"/>
    <w:rsid w:val="000B65D8"/>
    <w:rsid w:val="000C512D"/>
    <w:rsid w:val="000C7CF4"/>
    <w:rsid w:val="000D4DD6"/>
    <w:rsid w:val="000D61AF"/>
    <w:rsid w:val="000D6E18"/>
    <w:rsid w:val="000E3EB0"/>
    <w:rsid w:val="000E6EC2"/>
    <w:rsid w:val="000E7CE5"/>
    <w:rsid w:val="000F392B"/>
    <w:rsid w:val="000F418D"/>
    <w:rsid w:val="000F46E8"/>
    <w:rsid w:val="000F4732"/>
    <w:rsid w:val="000F5D80"/>
    <w:rsid w:val="00100233"/>
    <w:rsid w:val="00106467"/>
    <w:rsid w:val="0010726C"/>
    <w:rsid w:val="00112602"/>
    <w:rsid w:val="0011524A"/>
    <w:rsid w:val="00116355"/>
    <w:rsid w:val="00116726"/>
    <w:rsid w:val="00116CAA"/>
    <w:rsid w:val="00120037"/>
    <w:rsid w:val="00124509"/>
    <w:rsid w:val="00125819"/>
    <w:rsid w:val="001278F9"/>
    <w:rsid w:val="00135486"/>
    <w:rsid w:val="001408B6"/>
    <w:rsid w:val="00140DF1"/>
    <w:rsid w:val="001465E0"/>
    <w:rsid w:val="00147B02"/>
    <w:rsid w:val="001533CD"/>
    <w:rsid w:val="00156F8B"/>
    <w:rsid w:val="00161144"/>
    <w:rsid w:val="00171FE6"/>
    <w:rsid w:val="001734D5"/>
    <w:rsid w:val="00175EB8"/>
    <w:rsid w:val="00177FC1"/>
    <w:rsid w:val="00181FBF"/>
    <w:rsid w:val="00182790"/>
    <w:rsid w:val="00194B65"/>
    <w:rsid w:val="001A1A77"/>
    <w:rsid w:val="001A2DF0"/>
    <w:rsid w:val="001A30AB"/>
    <w:rsid w:val="001A402D"/>
    <w:rsid w:val="001B3069"/>
    <w:rsid w:val="001B4415"/>
    <w:rsid w:val="001B733B"/>
    <w:rsid w:val="001C1EB4"/>
    <w:rsid w:val="001C69BB"/>
    <w:rsid w:val="001D204F"/>
    <w:rsid w:val="001D2BE7"/>
    <w:rsid w:val="001D41C5"/>
    <w:rsid w:val="001D63AC"/>
    <w:rsid w:val="001D67F3"/>
    <w:rsid w:val="001D7415"/>
    <w:rsid w:val="001E1B97"/>
    <w:rsid w:val="001E35AB"/>
    <w:rsid w:val="001E3E95"/>
    <w:rsid w:val="001E6F00"/>
    <w:rsid w:val="001E78F6"/>
    <w:rsid w:val="001F0D89"/>
    <w:rsid w:val="001F291C"/>
    <w:rsid w:val="001F4ECD"/>
    <w:rsid w:val="0020075F"/>
    <w:rsid w:val="00200FDB"/>
    <w:rsid w:val="002015B3"/>
    <w:rsid w:val="0020231A"/>
    <w:rsid w:val="00210ECA"/>
    <w:rsid w:val="0021404B"/>
    <w:rsid w:val="002153EA"/>
    <w:rsid w:val="0022332D"/>
    <w:rsid w:val="00224827"/>
    <w:rsid w:val="00225559"/>
    <w:rsid w:val="00230986"/>
    <w:rsid w:val="00236E1E"/>
    <w:rsid w:val="002372FF"/>
    <w:rsid w:val="00247208"/>
    <w:rsid w:val="0024733C"/>
    <w:rsid w:val="00261FE2"/>
    <w:rsid w:val="00281206"/>
    <w:rsid w:val="00283CAE"/>
    <w:rsid w:val="00285BFE"/>
    <w:rsid w:val="00287E82"/>
    <w:rsid w:val="002919D7"/>
    <w:rsid w:val="00292E10"/>
    <w:rsid w:val="002A4363"/>
    <w:rsid w:val="002A4C80"/>
    <w:rsid w:val="002A6346"/>
    <w:rsid w:val="002C04CD"/>
    <w:rsid w:val="002C0A80"/>
    <w:rsid w:val="002C56EB"/>
    <w:rsid w:val="002C61E4"/>
    <w:rsid w:val="002D58B2"/>
    <w:rsid w:val="002D5CAF"/>
    <w:rsid w:val="002E0BD0"/>
    <w:rsid w:val="002E0E77"/>
    <w:rsid w:val="002E1F85"/>
    <w:rsid w:val="002E69BA"/>
    <w:rsid w:val="002F19BE"/>
    <w:rsid w:val="002F1B1F"/>
    <w:rsid w:val="002F35C3"/>
    <w:rsid w:val="002F504F"/>
    <w:rsid w:val="002F7F3B"/>
    <w:rsid w:val="00303C29"/>
    <w:rsid w:val="0030568A"/>
    <w:rsid w:val="00305874"/>
    <w:rsid w:val="00306574"/>
    <w:rsid w:val="003155B9"/>
    <w:rsid w:val="00316625"/>
    <w:rsid w:val="0031672C"/>
    <w:rsid w:val="00321F94"/>
    <w:rsid w:val="0032760D"/>
    <w:rsid w:val="003346C7"/>
    <w:rsid w:val="0034070A"/>
    <w:rsid w:val="00342F13"/>
    <w:rsid w:val="00343958"/>
    <w:rsid w:val="00343A77"/>
    <w:rsid w:val="003514B8"/>
    <w:rsid w:val="00354726"/>
    <w:rsid w:val="00356137"/>
    <w:rsid w:val="00357976"/>
    <w:rsid w:val="0036003B"/>
    <w:rsid w:val="00360AC0"/>
    <w:rsid w:val="00360E81"/>
    <w:rsid w:val="00362F3B"/>
    <w:rsid w:val="00364223"/>
    <w:rsid w:val="003736AF"/>
    <w:rsid w:val="0037648D"/>
    <w:rsid w:val="0038194F"/>
    <w:rsid w:val="003846D8"/>
    <w:rsid w:val="0038521E"/>
    <w:rsid w:val="0039507B"/>
    <w:rsid w:val="003A1059"/>
    <w:rsid w:val="003A2516"/>
    <w:rsid w:val="003B02AE"/>
    <w:rsid w:val="003B2F0C"/>
    <w:rsid w:val="003B352F"/>
    <w:rsid w:val="003B7790"/>
    <w:rsid w:val="003D17C0"/>
    <w:rsid w:val="003D5973"/>
    <w:rsid w:val="003D6579"/>
    <w:rsid w:val="003D702D"/>
    <w:rsid w:val="003D7756"/>
    <w:rsid w:val="003E0CE8"/>
    <w:rsid w:val="003F171D"/>
    <w:rsid w:val="003F1C86"/>
    <w:rsid w:val="003F4F77"/>
    <w:rsid w:val="003F58C1"/>
    <w:rsid w:val="00403BB2"/>
    <w:rsid w:val="004051F1"/>
    <w:rsid w:val="0040584B"/>
    <w:rsid w:val="00406F2E"/>
    <w:rsid w:val="0040768B"/>
    <w:rsid w:val="00410563"/>
    <w:rsid w:val="00410A0B"/>
    <w:rsid w:val="00420B94"/>
    <w:rsid w:val="00423BF7"/>
    <w:rsid w:val="00431DB0"/>
    <w:rsid w:val="00433044"/>
    <w:rsid w:val="004342FE"/>
    <w:rsid w:val="00442166"/>
    <w:rsid w:val="00443701"/>
    <w:rsid w:val="00451CE5"/>
    <w:rsid w:val="00453EF8"/>
    <w:rsid w:val="0046112F"/>
    <w:rsid w:val="00463FF9"/>
    <w:rsid w:val="00465EFB"/>
    <w:rsid w:val="004702CA"/>
    <w:rsid w:val="00472F34"/>
    <w:rsid w:val="00474250"/>
    <w:rsid w:val="00474EF3"/>
    <w:rsid w:val="0047763E"/>
    <w:rsid w:val="0048005D"/>
    <w:rsid w:val="0049049A"/>
    <w:rsid w:val="00491D63"/>
    <w:rsid w:val="00494162"/>
    <w:rsid w:val="004951E6"/>
    <w:rsid w:val="004A5BD1"/>
    <w:rsid w:val="004B00F1"/>
    <w:rsid w:val="004B12C1"/>
    <w:rsid w:val="004B22A7"/>
    <w:rsid w:val="004B25F9"/>
    <w:rsid w:val="004B650F"/>
    <w:rsid w:val="004B6E16"/>
    <w:rsid w:val="004B6F91"/>
    <w:rsid w:val="004C1C8C"/>
    <w:rsid w:val="004C2967"/>
    <w:rsid w:val="004D0C0E"/>
    <w:rsid w:val="004D3530"/>
    <w:rsid w:val="004D354F"/>
    <w:rsid w:val="004D3AFE"/>
    <w:rsid w:val="004D6321"/>
    <w:rsid w:val="004E2441"/>
    <w:rsid w:val="004F2417"/>
    <w:rsid w:val="004F5C4E"/>
    <w:rsid w:val="004F6BFF"/>
    <w:rsid w:val="004F6D2B"/>
    <w:rsid w:val="0050064D"/>
    <w:rsid w:val="00504D2E"/>
    <w:rsid w:val="00505DEA"/>
    <w:rsid w:val="00506E89"/>
    <w:rsid w:val="005113A7"/>
    <w:rsid w:val="005175AE"/>
    <w:rsid w:val="00521D97"/>
    <w:rsid w:val="00523BAB"/>
    <w:rsid w:val="00523EF8"/>
    <w:rsid w:val="00542E6D"/>
    <w:rsid w:val="005443F9"/>
    <w:rsid w:val="0055327D"/>
    <w:rsid w:val="005549FF"/>
    <w:rsid w:val="00554B1D"/>
    <w:rsid w:val="00555E41"/>
    <w:rsid w:val="00563246"/>
    <w:rsid w:val="00571B86"/>
    <w:rsid w:val="00574419"/>
    <w:rsid w:val="00576700"/>
    <w:rsid w:val="005A17BC"/>
    <w:rsid w:val="005B28DB"/>
    <w:rsid w:val="005B3154"/>
    <w:rsid w:val="005B3B12"/>
    <w:rsid w:val="005B5E81"/>
    <w:rsid w:val="005B6889"/>
    <w:rsid w:val="005B719F"/>
    <w:rsid w:val="005B7302"/>
    <w:rsid w:val="005C10B4"/>
    <w:rsid w:val="005C1737"/>
    <w:rsid w:val="005C31B0"/>
    <w:rsid w:val="005C4899"/>
    <w:rsid w:val="005F0F14"/>
    <w:rsid w:val="005F2FB4"/>
    <w:rsid w:val="005F50A9"/>
    <w:rsid w:val="005F5873"/>
    <w:rsid w:val="005F7A78"/>
    <w:rsid w:val="00600EE4"/>
    <w:rsid w:val="00610B46"/>
    <w:rsid w:val="00611E11"/>
    <w:rsid w:val="006122FF"/>
    <w:rsid w:val="0061378D"/>
    <w:rsid w:val="00613878"/>
    <w:rsid w:val="00621053"/>
    <w:rsid w:val="006212D5"/>
    <w:rsid w:val="00623BCA"/>
    <w:rsid w:val="006248B0"/>
    <w:rsid w:val="00625CCA"/>
    <w:rsid w:val="00635A6E"/>
    <w:rsid w:val="00635DE2"/>
    <w:rsid w:val="006420ED"/>
    <w:rsid w:val="0064604D"/>
    <w:rsid w:val="00651A5A"/>
    <w:rsid w:val="006545BC"/>
    <w:rsid w:val="00657325"/>
    <w:rsid w:val="0066012B"/>
    <w:rsid w:val="0066625E"/>
    <w:rsid w:val="0066772C"/>
    <w:rsid w:val="0067582A"/>
    <w:rsid w:val="00686E0A"/>
    <w:rsid w:val="006A5952"/>
    <w:rsid w:val="006A7C36"/>
    <w:rsid w:val="006B1289"/>
    <w:rsid w:val="006B50FC"/>
    <w:rsid w:val="006C0572"/>
    <w:rsid w:val="006C105D"/>
    <w:rsid w:val="006C5012"/>
    <w:rsid w:val="006C7BCD"/>
    <w:rsid w:val="006D1E59"/>
    <w:rsid w:val="006D2E5B"/>
    <w:rsid w:val="006D3C65"/>
    <w:rsid w:val="006D3D57"/>
    <w:rsid w:val="006D5D82"/>
    <w:rsid w:val="006E030C"/>
    <w:rsid w:val="006E0CA0"/>
    <w:rsid w:val="006E373E"/>
    <w:rsid w:val="006E466E"/>
    <w:rsid w:val="006E54FE"/>
    <w:rsid w:val="006E5727"/>
    <w:rsid w:val="006E7429"/>
    <w:rsid w:val="006F049B"/>
    <w:rsid w:val="006F1CE8"/>
    <w:rsid w:val="006F2C66"/>
    <w:rsid w:val="006F4161"/>
    <w:rsid w:val="006F7DF1"/>
    <w:rsid w:val="007058A1"/>
    <w:rsid w:val="00705FCD"/>
    <w:rsid w:val="0071669D"/>
    <w:rsid w:val="0072129F"/>
    <w:rsid w:val="007220EC"/>
    <w:rsid w:val="00722F07"/>
    <w:rsid w:val="0072333F"/>
    <w:rsid w:val="00726C80"/>
    <w:rsid w:val="0073491E"/>
    <w:rsid w:val="00735E96"/>
    <w:rsid w:val="00737C8E"/>
    <w:rsid w:val="007476EB"/>
    <w:rsid w:val="00754625"/>
    <w:rsid w:val="00757392"/>
    <w:rsid w:val="007620F1"/>
    <w:rsid w:val="007630DE"/>
    <w:rsid w:val="007659D2"/>
    <w:rsid w:val="00770735"/>
    <w:rsid w:val="00770B51"/>
    <w:rsid w:val="007734B3"/>
    <w:rsid w:val="00775226"/>
    <w:rsid w:val="007754D9"/>
    <w:rsid w:val="00791642"/>
    <w:rsid w:val="00796B5D"/>
    <w:rsid w:val="007978C5"/>
    <w:rsid w:val="007A3514"/>
    <w:rsid w:val="007B38B9"/>
    <w:rsid w:val="007B5A2E"/>
    <w:rsid w:val="007B78B8"/>
    <w:rsid w:val="007C25C8"/>
    <w:rsid w:val="007C4D86"/>
    <w:rsid w:val="007C635C"/>
    <w:rsid w:val="007C6A2D"/>
    <w:rsid w:val="007D0E7C"/>
    <w:rsid w:val="007D5CCF"/>
    <w:rsid w:val="007E0E04"/>
    <w:rsid w:val="007E1D37"/>
    <w:rsid w:val="007E47AD"/>
    <w:rsid w:val="007E536D"/>
    <w:rsid w:val="007F08E2"/>
    <w:rsid w:val="007F3661"/>
    <w:rsid w:val="007F58A4"/>
    <w:rsid w:val="007F7350"/>
    <w:rsid w:val="00804475"/>
    <w:rsid w:val="00811D88"/>
    <w:rsid w:val="008145F0"/>
    <w:rsid w:val="008173F9"/>
    <w:rsid w:val="008201FE"/>
    <w:rsid w:val="0082215C"/>
    <w:rsid w:val="00822B2A"/>
    <w:rsid w:val="00822F0F"/>
    <w:rsid w:val="008243B7"/>
    <w:rsid w:val="00825382"/>
    <w:rsid w:val="00825613"/>
    <w:rsid w:val="0082692A"/>
    <w:rsid w:val="00830789"/>
    <w:rsid w:val="008346D6"/>
    <w:rsid w:val="00834E67"/>
    <w:rsid w:val="0084237D"/>
    <w:rsid w:val="00843186"/>
    <w:rsid w:val="00846333"/>
    <w:rsid w:val="008470D6"/>
    <w:rsid w:val="00854F76"/>
    <w:rsid w:val="008579AC"/>
    <w:rsid w:val="00860394"/>
    <w:rsid w:val="00861394"/>
    <w:rsid w:val="008630A9"/>
    <w:rsid w:val="00864272"/>
    <w:rsid w:val="00864A8D"/>
    <w:rsid w:val="00867501"/>
    <w:rsid w:val="00872E3C"/>
    <w:rsid w:val="00874A66"/>
    <w:rsid w:val="008755CF"/>
    <w:rsid w:val="00876319"/>
    <w:rsid w:val="00877DC2"/>
    <w:rsid w:val="00884287"/>
    <w:rsid w:val="0088593C"/>
    <w:rsid w:val="008912B5"/>
    <w:rsid w:val="00897BEA"/>
    <w:rsid w:val="008A24F7"/>
    <w:rsid w:val="008A2BB0"/>
    <w:rsid w:val="008A73EF"/>
    <w:rsid w:val="008C2EB0"/>
    <w:rsid w:val="008C3343"/>
    <w:rsid w:val="008C392E"/>
    <w:rsid w:val="008C3C95"/>
    <w:rsid w:val="008C6089"/>
    <w:rsid w:val="008C678A"/>
    <w:rsid w:val="008C6B22"/>
    <w:rsid w:val="008C6F4D"/>
    <w:rsid w:val="008C7A39"/>
    <w:rsid w:val="008D46DD"/>
    <w:rsid w:val="008E0F77"/>
    <w:rsid w:val="008E79D9"/>
    <w:rsid w:val="008F2087"/>
    <w:rsid w:val="008F220F"/>
    <w:rsid w:val="008F3223"/>
    <w:rsid w:val="008F3431"/>
    <w:rsid w:val="008F54E8"/>
    <w:rsid w:val="00907C90"/>
    <w:rsid w:val="00916358"/>
    <w:rsid w:val="00924D3B"/>
    <w:rsid w:val="00930090"/>
    <w:rsid w:val="00931F31"/>
    <w:rsid w:val="00934549"/>
    <w:rsid w:val="009431F2"/>
    <w:rsid w:val="009476CA"/>
    <w:rsid w:val="0094775B"/>
    <w:rsid w:val="0095203D"/>
    <w:rsid w:val="0095225F"/>
    <w:rsid w:val="009544CC"/>
    <w:rsid w:val="0096011E"/>
    <w:rsid w:val="0096052A"/>
    <w:rsid w:val="009612C9"/>
    <w:rsid w:val="00964A14"/>
    <w:rsid w:val="00971667"/>
    <w:rsid w:val="00982EF7"/>
    <w:rsid w:val="009840E9"/>
    <w:rsid w:val="00986421"/>
    <w:rsid w:val="0098713D"/>
    <w:rsid w:val="00990A6E"/>
    <w:rsid w:val="009B0945"/>
    <w:rsid w:val="009B62D5"/>
    <w:rsid w:val="009B79C6"/>
    <w:rsid w:val="009C2B14"/>
    <w:rsid w:val="009D424A"/>
    <w:rsid w:val="009D725F"/>
    <w:rsid w:val="009E7195"/>
    <w:rsid w:val="009E758D"/>
    <w:rsid w:val="009E7B49"/>
    <w:rsid w:val="009E7E70"/>
    <w:rsid w:val="009F1029"/>
    <w:rsid w:val="009F3C75"/>
    <w:rsid w:val="009F76FA"/>
    <w:rsid w:val="00A1078F"/>
    <w:rsid w:val="00A1272F"/>
    <w:rsid w:val="00A174DD"/>
    <w:rsid w:val="00A2013D"/>
    <w:rsid w:val="00A2239C"/>
    <w:rsid w:val="00A25B3A"/>
    <w:rsid w:val="00A26E23"/>
    <w:rsid w:val="00A277DA"/>
    <w:rsid w:val="00A337A2"/>
    <w:rsid w:val="00A33C93"/>
    <w:rsid w:val="00A33F1B"/>
    <w:rsid w:val="00A42DD2"/>
    <w:rsid w:val="00A43499"/>
    <w:rsid w:val="00A45650"/>
    <w:rsid w:val="00A62EFE"/>
    <w:rsid w:val="00A63F41"/>
    <w:rsid w:val="00A71641"/>
    <w:rsid w:val="00A752F8"/>
    <w:rsid w:val="00A770B7"/>
    <w:rsid w:val="00A834B2"/>
    <w:rsid w:val="00A87660"/>
    <w:rsid w:val="00A905CF"/>
    <w:rsid w:val="00A91A98"/>
    <w:rsid w:val="00AA14B5"/>
    <w:rsid w:val="00AA7F92"/>
    <w:rsid w:val="00AB6951"/>
    <w:rsid w:val="00AB6C13"/>
    <w:rsid w:val="00AB7356"/>
    <w:rsid w:val="00AC096F"/>
    <w:rsid w:val="00AC1B97"/>
    <w:rsid w:val="00AC5AFB"/>
    <w:rsid w:val="00AC7B14"/>
    <w:rsid w:val="00AD3E8E"/>
    <w:rsid w:val="00AD4157"/>
    <w:rsid w:val="00AD63B6"/>
    <w:rsid w:val="00AD6639"/>
    <w:rsid w:val="00AE292E"/>
    <w:rsid w:val="00AE2B65"/>
    <w:rsid w:val="00AE423C"/>
    <w:rsid w:val="00AE74FB"/>
    <w:rsid w:val="00AE7D48"/>
    <w:rsid w:val="00AF2B89"/>
    <w:rsid w:val="00AF2E85"/>
    <w:rsid w:val="00B01B94"/>
    <w:rsid w:val="00B02E82"/>
    <w:rsid w:val="00B046A4"/>
    <w:rsid w:val="00B059DA"/>
    <w:rsid w:val="00B064A7"/>
    <w:rsid w:val="00B06818"/>
    <w:rsid w:val="00B1081D"/>
    <w:rsid w:val="00B1288F"/>
    <w:rsid w:val="00B14B48"/>
    <w:rsid w:val="00B1627D"/>
    <w:rsid w:val="00B248F1"/>
    <w:rsid w:val="00B32FD6"/>
    <w:rsid w:val="00B45960"/>
    <w:rsid w:val="00B50282"/>
    <w:rsid w:val="00B61C0F"/>
    <w:rsid w:val="00B6304B"/>
    <w:rsid w:val="00B64B4F"/>
    <w:rsid w:val="00B8064E"/>
    <w:rsid w:val="00B868D0"/>
    <w:rsid w:val="00B90D6E"/>
    <w:rsid w:val="00B944FA"/>
    <w:rsid w:val="00B963E7"/>
    <w:rsid w:val="00BA56A3"/>
    <w:rsid w:val="00BA63F7"/>
    <w:rsid w:val="00BC13D6"/>
    <w:rsid w:val="00BC2EE2"/>
    <w:rsid w:val="00BC3C0B"/>
    <w:rsid w:val="00BC728A"/>
    <w:rsid w:val="00BD39AB"/>
    <w:rsid w:val="00BE30FC"/>
    <w:rsid w:val="00BE3477"/>
    <w:rsid w:val="00BE51BC"/>
    <w:rsid w:val="00BE679F"/>
    <w:rsid w:val="00BE7CC6"/>
    <w:rsid w:val="00BF1206"/>
    <w:rsid w:val="00BF2071"/>
    <w:rsid w:val="00BF32F4"/>
    <w:rsid w:val="00BF4A17"/>
    <w:rsid w:val="00C00501"/>
    <w:rsid w:val="00C00D39"/>
    <w:rsid w:val="00C02519"/>
    <w:rsid w:val="00C06459"/>
    <w:rsid w:val="00C07B24"/>
    <w:rsid w:val="00C122DE"/>
    <w:rsid w:val="00C13C64"/>
    <w:rsid w:val="00C17F6E"/>
    <w:rsid w:val="00C26A1B"/>
    <w:rsid w:val="00C27509"/>
    <w:rsid w:val="00C3435D"/>
    <w:rsid w:val="00C3497D"/>
    <w:rsid w:val="00C406FD"/>
    <w:rsid w:val="00C41799"/>
    <w:rsid w:val="00C41A39"/>
    <w:rsid w:val="00C41B89"/>
    <w:rsid w:val="00C4284B"/>
    <w:rsid w:val="00C549BD"/>
    <w:rsid w:val="00C57513"/>
    <w:rsid w:val="00C665B5"/>
    <w:rsid w:val="00C72A39"/>
    <w:rsid w:val="00C77E98"/>
    <w:rsid w:val="00C841E9"/>
    <w:rsid w:val="00C84661"/>
    <w:rsid w:val="00C875C7"/>
    <w:rsid w:val="00C91F85"/>
    <w:rsid w:val="00C939A7"/>
    <w:rsid w:val="00C96A45"/>
    <w:rsid w:val="00C9722B"/>
    <w:rsid w:val="00CA5BAC"/>
    <w:rsid w:val="00CA5BEE"/>
    <w:rsid w:val="00CB1D29"/>
    <w:rsid w:val="00CB3893"/>
    <w:rsid w:val="00CC365C"/>
    <w:rsid w:val="00CC4AC8"/>
    <w:rsid w:val="00CC63E0"/>
    <w:rsid w:val="00CC66E0"/>
    <w:rsid w:val="00CC6AC2"/>
    <w:rsid w:val="00CC7D35"/>
    <w:rsid w:val="00CD265F"/>
    <w:rsid w:val="00CD44BD"/>
    <w:rsid w:val="00CD77B6"/>
    <w:rsid w:val="00CE10ED"/>
    <w:rsid w:val="00CE1B1D"/>
    <w:rsid w:val="00CE3DB8"/>
    <w:rsid w:val="00CE3ED7"/>
    <w:rsid w:val="00CF1791"/>
    <w:rsid w:val="00CF2A7B"/>
    <w:rsid w:val="00D005C1"/>
    <w:rsid w:val="00D03C00"/>
    <w:rsid w:val="00D112E4"/>
    <w:rsid w:val="00D205D4"/>
    <w:rsid w:val="00D32743"/>
    <w:rsid w:val="00D35AEF"/>
    <w:rsid w:val="00D43476"/>
    <w:rsid w:val="00D443A5"/>
    <w:rsid w:val="00D44512"/>
    <w:rsid w:val="00D44EA7"/>
    <w:rsid w:val="00D462D2"/>
    <w:rsid w:val="00D5711C"/>
    <w:rsid w:val="00D62CC3"/>
    <w:rsid w:val="00D70B68"/>
    <w:rsid w:val="00D72E8E"/>
    <w:rsid w:val="00D740F3"/>
    <w:rsid w:val="00D742F4"/>
    <w:rsid w:val="00D745D1"/>
    <w:rsid w:val="00D81A47"/>
    <w:rsid w:val="00D853F6"/>
    <w:rsid w:val="00D93580"/>
    <w:rsid w:val="00D94CEC"/>
    <w:rsid w:val="00D9570B"/>
    <w:rsid w:val="00D96945"/>
    <w:rsid w:val="00DA3CC0"/>
    <w:rsid w:val="00DA43CC"/>
    <w:rsid w:val="00DA5549"/>
    <w:rsid w:val="00DB1625"/>
    <w:rsid w:val="00DB30EB"/>
    <w:rsid w:val="00DB34B1"/>
    <w:rsid w:val="00DB4B77"/>
    <w:rsid w:val="00DC1DC7"/>
    <w:rsid w:val="00DD0DF7"/>
    <w:rsid w:val="00DD1D94"/>
    <w:rsid w:val="00DD27B4"/>
    <w:rsid w:val="00DE004B"/>
    <w:rsid w:val="00DE015E"/>
    <w:rsid w:val="00DE0DD1"/>
    <w:rsid w:val="00DE192B"/>
    <w:rsid w:val="00DE2560"/>
    <w:rsid w:val="00DE4C86"/>
    <w:rsid w:val="00DE5EA7"/>
    <w:rsid w:val="00DE6729"/>
    <w:rsid w:val="00DE7531"/>
    <w:rsid w:val="00DF0553"/>
    <w:rsid w:val="00DF7A9E"/>
    <w:rsid w:val="00E01DEB"/>
    <w:rsid w:val="00E0232E"/>
    <w:rsid w:val="00E068F3"/>
    <w:rsid w:val="00E10313"/>
    <w:rsid w:val="00E13F5A"/>
    <w:rsid w:val="00E15C58"/>
    <w:rsid w:val="00E1618C"/>
    <w:rsid w:val="00E21152"/>
    <w:rsid w:val="00E23879"/>
    <w:rsid w:val="00E3098E"/>
    <w:rsid w:val="00E33AA7"/>
    <w:rsid w:val="00E35C58"/>
    <w:rsid w:val="00E437F7"/>
    <w:rsid w:val="00E45EA2"/>
    <w:rsid w:val="00E45F84"/>
    <w:rsid w:val="00E52892"/>
    <w:rsid w:val="00E5563A"/>
    <w:rsid w:val="00E65034"/>
    <w:rsid w:val="00E7436C"/>
    <w:rsid w:val="00E7500C"/>
    <w:rsid w:val="00E871D6"/>
    <w:rsid w:val="00E90FE3"/>
    <w:rsid w:val="00E910A3"/>
    <w:rsid w:val="00E93996"/>
    <w:rsid w:val="00E94E61"/>
    <w:rsid w:val="00E97332"/>
    <w:rsid w:val="00EA10C2"/>
    <w:rsid w:val="00EA1260"/>
    <w:rsid w:val="00EA36A2"/>
    <w:rsid w:val="00EB49A0"/>
    <w:rsid w:val="00EB534F"/>
    <w:rsid w:val="00EB53DE"/>
    <w:rsid w:val="00EC163B"/>
    <w:rsid w:val="00EC5FA8"/>
    <w:rsid w:val="00ED3023"/>
    <w:rsid w:val="00ED3027"/>
    <w:rsid w:val="00ED326C"/>
    <w:rsid w:val="00ED7CE9"/>
    <w:rsid w:val="00EE0BF8"/>
    <w:rsid w:val="00EE0F6E"/>
    <w:rsid w:val="00EE3B9D"/>
    <w:rsid w:val="00EE5A58"/>
    <w:rsid w:val="00EE69E4"/>
    <w:rsid w:val="00EF0ED3"/>
    <w:rsid w:val="00EF1DE5"/>
    <w:rsid w:val="00EF2B1D"/>
    <w:rsid w:val="00EF2EC3"/>
    <w:rsid w:val="00EF546E"/>
    <w:rsid w:val="00EF64C9"/>
    <w:rsid w:val="00F01D34"/>
    <w:rsid w:val="00F02B0F"/>
    <w:rsid w:val="00F030E5"/>
    <w:rsid w:val="00F0657F"/>
    <w:rsid w:val="00F15A97"/>
    <w:rsid w:val="00F17FD2"/>
    <w:rsid w:val="00F2244E"/>
    <w:rsid w:val="00F25BE0"/>
    <w:rsid w:val="00F2791C"/>
    <w:rsid w:val="00F3452B"/>
    <w:rsid w:val="00F36B29"/>
    <w:rsid w:val="00F40747"/>
    <w:rsid w:val="00F4262C"/>
    <w:rsid w:val="00F466B1"/>
    <w:rsid w:val="00F47AF3"/>
    <w:rsid w:val="00F517DB"/>
    <w:rsid w:val="00F57877"/>
    <w:rsid w:val="00F60F5D"/>
    <w:rsid w:val="00F618B6"/>
    <w:rsid w:val="00F75392"/>
    <w:rsid w:val="00F76175"/>
    <w:rsid w:val="00F82A1C"/>
    <w:rsid w:val="00F82CA7"/>
    <w:rsid w:val="00F833FE"/>
    <w:rsid w:val="00F85ECA"/>
    <w:rsid w:val="00F90B16"/>
    <w:rsid w:val="00F9476A"/>
    <w:rsid w:val="00F9542C"/>
    <w:rsid w:val="00FA3772"/>
    <w:rsid w:val="00FA39CD"/>
    <w:rsid w:val="00FA6EB5"/>
    <w:rsid w:val="00FA7237"/>
    <w:rsid w:val="00FA79E8"/>
    <w:rsid w:val="00FB38A3"/>
    <w:rsid w:val="00FB5E44"/>
    <w:rsid w:val="00FB6B94"/>
    <w:rsid w:val="00FC44D3"/>
    <w:rsid w:val="00FC5052"/>
    <w:rsid w:val="00FC75AD"/>
    <w:rsid w:val="00FC7614"/>
    <w:rsid w:val="00FD1006"/>
    <w:rsid w:val="00FE1B7B"/>
    <w:rsid w:val="00FE276C"/>
    <w:rsid w:val="00FE3454"/>
    <w:rsid w:val="00FE57DB"/>
    <w:rsid w:val="00FE6F72"/>
    <w:rsid w:val="00FE76D8"/>
    <w:rsid w:val="00FF18A3"/>
    <w:rsid w:val="00FF3674"/>
    <w:rsid w:val="00FF3E1A"/>
    <w:rsid w:val="00FF6264"/>
    <w:rsid w:val="00FF64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58A4"/>
    <w:pPr>
      <w:jc w:val="both"/>
    </w:pPr>
    <w:rPr>
      <w:sz w:val="24"/>
      <w:szCs w:val="22"/>
    </w:rPr>
  </w:style>
  <w:style w:type="paragraph" w:styleId="Titre1">
    <w:name w:val="heading 1"/>
    <w:basedOn w:val="Normal"/>
    <w:next w:val="Normal"/>
    <w:link w:val="Titre1Car"/>
    <w:qFormat/>
    <w:rsid w:val="00CB1D29"/>
    <w:pPr>
      <w:keepNext/>
      <w:outlineLvl w:val="0"/>
    </w:pPr>
    <w:rPr>
      <w:b/>
      <w:bCs/>
      <w:sz w:val="36"/>
      <w:szCs w:val="36"/>
    </w:rPr>
  </w:style>
  <w:style w:type="paragraph" w:styleId="Titre2">
    <w:name w:val="heading 2"/>
    <w:basedOn w:val="Normal"/>
    <w:next w:val="Normal"/>
    <w:qFormat/>
    <w:rsid w:val="00E93996"/>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2F504F"/>
    <w:pPr>
      <w:keepNext/>
      <w:spacing w:before="240" w:after="60"/>
      <w:outlineLvl w:val="2"/>
    </w:pPr>
    <w:rPr>
      <w:rFonts w:ascii="Arial" w:hAnsi="Arial" w:cs="Arial"/>
      <w:b/>
      <w:bCs/>
      <w:sz w:val="26"/>
      <w:szCs w:val="26"/>
    </w:rPr>
  </w:style>
  <w:style w:type="paragraph" w:styleId="Titre9">
    <w:name w:val="heading 9"/>
    <w:basedOn w:val="Normal"/>
    <w:next w:val="Normal"/>
    <w:link w:val="Titre9Car"/>
    <w:semiHidden/>
    <w:unhideWhenUsed/>
    <w:qFormat/>
    <w:rsid w:val="00FA79E8"/>
    <w:pPr>
      <w:spacing w:before="240" w:after="60"/>
      <w:outlineLvl w:val="8"/>
    </w:pPr>
    <w:rPr>
      <w:rFonts w:ascii="Calibri Light" w:hAnsi="Calibri Light"/>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CB1D29"/>
    <w:pPr>
      <w:tabs>
        <w:tab w:val="center" w:pos="4536"/>
        <w:tab w:val="right" w:pos="9072"/>
      </w:tabs>
    </w:pPr>
    <w:rPr>
      <w:lang w:val="x-none" w:eastAsia="x-none"/>
    </w:rPr>
  </w:style>
  <w:style w:type="character" w:styleId="Numrodepage">
    <w:name w:val="page number"/>
    <w:basedOn w:val="Policepardfaut"/>
    <w:rsid w:val="00CB1D29"/>
  </w:style>
  <w:style w:type="paragraph" w:customStyle="1" w:styleId="Contenudetableau">
    <w:name w:val="Contenu de tableau"/>
    <w:basedOn w:val="Normal"/>
    <w:rsid w:val="00CB1D29"/>
    <w:pPr>
      <w:suppressLineNumbers/>
      <w:suppressAutoHyphens/>
      <w:spacing w:after="200" w:line="276" w:lineRule="auto"/>
      <w:jc w:val="left"/>
    </w:pPr>
    <w:rPr>
      <w:rFonts w:ascii="Calibri" w:eastAsia="Calibri" w:hAnsi="Calibri"/>
      <w:sz w:val="22"/>
      <w:lang w:eastAsia="ar-SA"/>
    </w:rPr>
  </w:style>
  <w:style w:type="table" w:styleId="Grilledutableau">
    <w:name w:val="Table Grid"/>
    <w:basedOn w:val="TableauNormal"/>
    <w:uiPriority w:val="59"/>
    <w:rsid w:val="00CB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8201FE"/>
    <w:pPr>
      <w:tabs>
        <w:tab w:val="center" w:pos="4536"/>
        <w:tab w:val="right" w:pos="9072"/>
      </w:tabs>
    </w:pPr>
  </w:style>
  <w:style w:type="paragraph" w:styleId="NormalWeb">
    <w:name w:val="Normal (Web)"/>
    <w:basedOn w:val="Normal"/>
    <w:uiPriority w:val="99"/>
    <w:rsid w:val="001B733B"/>
    <w:pPr>
      <w:spacing w:before="100" w:beforeAutospacing="1" w:after="100" w:afterAutospacing="1"/>
      <w:jc w:val="left"/>
    </w:pPr>
    <w:rPr>
      <w:szCs w:val="24"/>
    </w:rPr>
  </w:style>
  <w:style w:type="paragraph" w:customStyle="1" w:styleId="Style3">
    <w:name w:val="Style3"/>
    <w:basedOn w:val="Normal"/>
    <w:rsid w:val="001B733B"/>
    <w:pPr>
      <w:spacing w:before="60" w:after="60"/>
      <w:ind w:left="851"/>
    </w:pPr>
    <w:rPr>
      <w:color w:val="000000"/>
      <w:kern w:val="28"/>
      <w:szCs w:val="20"/>
    </w:rPr>
  </w:style>
  <w:style w:type="paragraph" w:styleId="Textedebulles">
    <w:name w:val="Balloon Text"/>
    <w:basedOn w:val="Normal"/>
    <w:link w:val="TextedebullesCar"/>
    <w:uiPriority w:val="99"/>
    <w:semiHidden/>
    <w:rsid w:val="005B6889"/>
    <w:rPr>
      <w:rFonts w:ascii="Tahoma" w:hAnsi="Tahoma" w:cs="Tahoma"/>
      <w:sz w:val="16"/>
      <w:szCs w:val="16"/>
    </w:rPr>
  </w:style>
  <w:style w:type="paragraph" w:styleId="Titre">
    <w:name w:val="Title"/>
    <w:basedOn w:val="Normal"/>
    <w:next w:val="Sous-titre"/>
    <w:link w:val="TitreCar"/>
    <w:qFormat/>
    <w:rsid w:val="002F504F"/>
    <w:pPr>
      <w:widowControl w:val="0"/>
      <w:suppressAutoHyphens/>
      <w:overflowPunct w:val="0"/>
      <w:autoSpaceDE w:val="0"/>
      <w:jc w:val="center"/>
      <w:textAlignment w:val="baseline"/>
    </w:pPr>
    <w:rPr>
      <w:sz w:val="28"/>
      <w:szCs w:val="28"/>
      <w:lang w:eastAsia="ar-SA"/>
    </w:rPr>
  </w:style>
  <w:style w:type="paragraph" w:styleId="Sous-titre">
    <w:name w:val="Subtitle"/>
    <w:basedOn w:val="Normal"/>
    <w:qFormat/>
    <w:rsid w:val="002F504F"/>
    <w:pPr>
      <w:spacing w:after="60"/>
      <w:jc w:val="center"/>
      <w:outlineLvl w:val="1"/>
    </w:pPr>
    <w:rPr>
      <w:rFonts w:ascii="Arial" w:hAnsi="Arial" w:cs="Arial"/>
      <w:szCs w:val="24"/>
    </w:rPr>
  </w:style>
  <w:style w:type="character" w:customStyle="1" w:styleId="TitreCar">
    <w:name w:val="Titre Car"/>
    <w:link w:val="Titre"/>
    <w:rsid w:val="00F75392"/>
    <w:rPr>
      <w:sz w:val="28"/>
      <w:szCs w:val="28"/>
      <w:lang w:eastAsia="ar-SA" w:bidi="ar-SA"/>
    </w:rPr>
  </w:style>
  <w:style w:type="character" w:styleId="Lienhypertexte">
    <w:name w:val="Hyperlink"/>
    <w:unhideWhenUsed/>
    <w:rsid w:val="00360AC0"/>
    <w:rPr>
      <w:color w:val="0000FF"/>
      <w:u w:val="single"/>
    </w:rPr>
  </w:style>
  <w:style w:type="character" w:customStyle="1" w:styleId="PieddepageCar">
    <w:name w:val="Pied de page Car"/>
    <w:link w:val="Pieddepage"/>
    <w:rsid w:val="00360AC0"/>
    <w:rPr>
      <w:sz w:val="24"/>
      <w:szCs w:val="22"/>
    </w:rPr>
  </w:style>
  <w:style w:type="paragraph" w:styleId="Paragraphedeliste">
    <w:name w:val="List Paragraph"/>
    <w:basedOn w:val="Normal"/>
    <w:qFormat/>
    <w:rsid w:val="007F58A4"/>
    <w:pPr>
      <w:ind w:left="708"/>
    </w:pPr>
    <w:rPr>
      <w:szCs w:val="24"/>
    </w:rPr>
  </w:style>
  <w:style w:type="character" w:customStyle="1" w:styleId="apple-converted-space">
    <w:name w:val="apple-converted-space"/>
    <w:rsid w:val="00AF2B89"/>
  </w:style>
  <w:style w:type="character" w:styleId="Marquedecommentaire">
    <w:name w:val="annotation reference"/>
    <w:rsid w:val="003D17C0"/>
    <w:rPr>
      <w:sz w:val="16"/>
      <w:szCs w:val="16"/>
    </w:rPr>
  </w:style>
  <w:style w:type="paragraph" w:styleId="Commentaire">
    <w:name w:val="annotation text"/>
    <w:basedOn w:val="Normal"/>
    <w:link w:val="CommentaireCar"/>
    <w:rsid w:val="003D17C0"/>
    <w:rPr>
      <w:sz w:val="20"/>
      <w:szCs w:val="20"/>
    </w:rPr>
  </w:style>
  <w:style w:type="character" w:customStyle="1" w:styleId="CommentaireCar">
    <w:name w:val="Commentaire Car"/>
    <w:basedOn w:val="Policepardfaut"/>
    <w:link w:val="Commentaire"/>
    <w:rsid w:val="003D17C0"/>
  </w:style>
  <w:style w:type="paragraph" w:styleId="Objetducommentaire">
    <w:name w:val="annotation subject"/>
    <w:basedOn w:val="Commentaire"/>
    <w:next w:val="Commentaire"/>
    <w:link w:val="ObjetducommentaireCar"/>
    <w:rsid w:val="003D17C0"/>
    <w:rPr>
      <w:b/>
      <w:bCs/>
      <w:lang w:val="x-none" w:eastAsia="x-none"/>
    </w:rPr>
  </w:style>
  <w:style w:type="character" w:customStyle="1" w:styleId="ObjetducommentaireCar">
    <w:name w:val="Objet du commentaire Car"/>
    <w:link w:val="Objetducommentaire"/>
    <w:rsid w:val="003D17C0"/>
    <w:rPr>
      <w:b/>
      <w:bCs/>
    </w:rPr>
  </w:style>
  <w:style w:type="paragraph" w:styleId="Explorateurdedocuments">
    <w:name w:val="Document Map"/>
    <w:basedOn w:val="Normal"/>
    <w:link w:val="ExplorateurdedocumentsCar"/>
    <w:rsid w:val="00147B02"/>
    <w:rPr>
      <w:rFonts w:ascii="Tahoma" w:hAnsi="Tahoma"/>
      <w:sz w:val="16"/>
      <w:szCs w:val="16"/>
      <w:lang w:val="x-none" w:eastAsia="x-none"/>
    </w:rPr>
  </w:style>
  <w:style w:type="character" w:customStyle="1" w:styleId="ExplorateurdedocumentsCar">
    <w:name w:val="Explorateur de documents Car"/>
    <w:link w:val="Explorateurdedocuments"/>
    <w:rsid w:val="00147B02"/>
    <w:rPr>
      <w:rFonts w:ascii="Tahoma" w:hAnsi="Tahoma" w:cs="Tahoma"/>
      <w:sz w:val="16"/>
      <w:szCs w:val="16"/>
    </w:rPr>
  </w:style>
  <w:style w:type="paragraph" w:customStyle="1" w:styleId="Listecouleur-Accent11">
    <w:name w:val="Liste couleur - Accent 11"/>
    <w:basedOn w:val="Normal"/>
    <w:uiPriority w:val="99"/>
    <w:qFormat/>
    <w:rsid w:val="00A62EFE"/>
    <w:pPr>
      <w:spacing w:after="160" w:line="256" w:lineRule="auto"/>
      <w:ind w:left="720"/>
      <w:contextualSpacing/>
      <w:jc w:val="left"/>
    </w:pPr>
    <w:rPr>
      <w:rFonts w:ascii="Calibri" w:eastAsia="Calibri" w:hAnsi="Calibri"/>
      <w:sz w:val="22"/>
      <w:lang w:eastAsia="en-US"/>
    </w:rPr>
  </w:style>
  <w:style w:type="character" w:customStyle="1" w:styleId="Titre9Car">
    <w:name w:val="Titre 9 Car"/>
    <w:link w:val="Titre9"/>
    <w:semiHidden/>
    <w:rsid w:val="00FA79E8"/>
    <w:rPr>
      <w:rFonts w:ascii="Calibri Light" w:eastAsia="Times New Roman" w:hAnsi="Calibri Light" w:cs="Times New Roman"/>
      <w:sz w:val="22"/>
      <w:szCs w:val="22"/>
    </w:rPr>
  </w:style>
  <w:style w:type="character" w:customStyle="1" w:styleId="Titre1Car">
    <w:name w:val="Titre 1 Car"/>
    <w:link w:val="Titre1"/>
    <w:rsid w:val="00E94E61"/>
    <w:rPr>
      <w:b/>
      <w:bCs/>
      <w:sz w:val="36"/>
      <w:szCs w:val="36"/>
    </w:rPr>
  </w:style>
  <w:style w:type="character" w:customStyle="1" w:styleId="TextedebullesCar">
    <w:name w:val="Texte de bulles Car"/>
    <w:link w:val="Textedebulles"/>
    <w:uiPriority w:val="99"/>
    <w:semiHidden/>
    <w:rsid w:val="0036003B"/>
    <w:rPr>
      <w:rFonts w:ascii="Tahoma" w:hAnsi="Tahoma" w:cs="Tahoma"/>
      <w:sz w:val="16"/>
      <w:szCs w:val="16"/>
    </w:rPr>
  </w:style>
  <w:style w:type="character" w:customStyle="1" w:styleId="Euro">
    <w:name w:val="Euro"/>
    <w:rsid w:val="002F1B1F"/>
    <w:rPr>
      <w:rFonts w:ascii="Euro Sans" w:hAnsi="Euro S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58A4"/>
    <w:pPr>
      <w:jc w:val="both"/>
    </w:pPr>
    <w:rPr>
      <w:sz w:val="24"/>
      <w:szCs w:val="22"/>
    </w:rPr>
  </w:style>
  <w:style w:type="paragraph" w:styleId="Titre1">
    <w:name w:val="heading 1"/>
    <w:basedOn w:val="Normal"/>
    <w:next w:val="Normal"/>
    <w:link w:val="Titre1Car"/>
    <w:qFormat/>
    <w:rsid w:val="00CB1D29"/>
    <w:pPr>
      <w:keepNext/>
      <w:outlineLvl w:val="0"/>
    </w:pPr>
    <w:rPr>
      <w:b/>
      <w:bCs/>
      <w:sz w:val="36"/>
      <w:szCs w:val="36"/>
    </w:rPr>
  </w:style>
  <w:style w:type="paragraph" w:styleId="Titre2">
    <w:name w:val="heading 2"/>
    <w:basedOn w:val="Normal"/>
    <w:next w:val="Normal"/>
    <w:qFormat/>
    <w:rsid w:val="00E93996"/>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2F504F"/>
    <w:pPr>
      <w:keepNext/>
      <w:spacing w:before="240" w:after="60"/>
      <w:outlineLvl w:val="2"/>
    </w:pPr>
    <w:rPr>
      <w:rFonts w:ascii="Arial" w:hAnsi="Arial" w:cs="Arial"/>
      <w:b/>
      <w:bCs/>
      <w:sz w:val="26"/>
      <w:szCs w:val="26"/>
    </w:rPr>
  </w:style>
  <w:style w:type="paragraph" w:styleId="Titre9">
    <w:name w:val="heading 9"/>
    <w:basedOn w:val="Normal"/>
    <w:next w:val="Normal"/>
    <w:link w:val="Titre9Car"/>
    <w:semiHidden/>
    <w:unhideWhenUsed/>
    <w:qFormat/>
    <w:rsid w:val="00FA79E8"/>
    <w:pPr>
      <w:spacing w:before="240" w:after="60"/>
      <w:outlineLvl w:val="8"/>
    </w:pPr>
    <w:rPr>
      <w:rFonts w:ascii="Calibri Light" w:hAnsi="Calibri Light"/>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CB1D29"/>
    <w:pPr>
      <w:tabs>
        <w:tab w:val="center" w:pos="4536"/>
        <w:tab w:val="right" w:pos="9072"/>
      </w:tabs>
    </w:pPr>
    <w:rPr>
      <w:lang w:val="x-none" w:eastAsia="x-none"/>
    </w:rPr>
  </w:style>
  <w:style w:type="character" w:styleId="Numrodepage">
    <w:name w:val="page number"/>
    <w:basedOn w:val="Policepardfaut"/>
    <w:rsid w:val="00CB1D29"/>
  </w:style>
  <w:style w:type="paragraph" w:customStyle="1" w:styleId="Contenudetableau">
    <w:name w:val="Contenu de tableau"/>
    <w:basedOn w:val="Normal"/>
    <w:rsid w:val="00CB1D29"/>
    <w:pPr>
      <w:suppressLineNumbers/>
      <w:suppressAutoHyphens/>
      <w:spacing w:after="200" w:line="276" w:lineRule="auto"/>
      <w:jc w:val="left"/>
    </w:pPr>
    <w:rPr>
      <w:rFonts w:ascii="Calibri" w:eastAsia="Calibri" w:hAnsi="Calibri"/>
      <w:sz w:val="22"/>
      <w:lang w:eastAsia="ar-SA"/>
    </w:rPr>
  </w:style>
  <w:style w:type="table" w:styleId="Grilledutableau">
    <w:name w:val="Table Grid"/>
    <w:basedOn w:val="TableauNormal"/>
    <w:uiPriority w:val="59"/>
    <w:rsid w:val="00CB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8201FE"/>
    <w:pPr>
      <w:tabs>
        <w:tab w:val="center" w:pos="4536"/>
        <w:tab w:val="right" w:pos="9072"/>
      </w:tabs>
    </w:pPr>
  </w:style>
  <w:style w:type="paragraph" w:styleId="NormalWeb">
    <w:name w:val="Normal (Web)"/>
    <w:basedOn w:val="Normal"/>
    <w:uiPriority w:val="99"/>
    <w:rsid w:val="001B733B"/>
    <w:pPr>
      <w:spacing w:before="100" w:beforeAutospacing="1" w:after="100" w:afterAutospacing="1"/>
      <w:jc w:val="left"/>
    </w:pPr>
    <w:rPr>
      <w:szCs w:val="24"/>
    </w:rPr>
  </w:style>
  <w:style w:type="paragraph" w:customStyle="1" w:styleId="Style3">
    <w:name w:val="Style3"/>
    <w:basedOn w:val="Normal"/>
    <w:rsid w:val="001B733B"/>
    <w:pPr>
      <w:spacing w:before="60" w:after="60"/>
      <w:ind w:left="851"/>
    </w:pPr>
    <w:rPr>
      <w:color w:val="000000"/>
      <w:kern w:val="28"/>
      <w:szCs w:val="20"/>
    </w:rPr>
  </w:style>
  <w:style w:type="paragraph" w:styleId="Textedebulles">
    <w:name w:val="Balloon Text"/>
    <w:basedOn w:val="Normal"/>
    <w:link w:val="TextedebullesCar"/>
    <w:uiPriority w:val="99"/>
    <w:semiHidden/>
    <w:rsid w:val="005B6889"/>
    <w:rPr>
      <w:rFonts w:ascii="Tahoma" w:hAnsi="Tahoma" w:cs="Tahoma"/>
      <w:sz w:val="16"/>
      <w:szCs w:val="16"/>
    </w:rPr>
  </w:style>
  <w:style w:type="paragraph" w:styleId="Titre">
    <w:name w:val="Title"/>
    <w:basedOn w:val="Normal"/>
    <w:next w:val="Sous-titre"/>
    <w:link w:val="TitreCar"/>
    <w:qFormat/>
    <w:rsid w:val="002F504F"/>
    <w:pPr>
      <w:widowControl w:val="0"/>
      <w:suppressAutoHyphens/>
      <w:overflowPunct w:val="0"/>
      <w:autoSpaceDE w:val="0"/>
      <w:jc w:val="center"/>
      <w:textAlignment w:val="baseline"/>
    </w:pPr>
    <w:rPr>
      <w:sz w:val="28"/>
      <w:szCs w:val="28"/>
      <w:lang w:eastAsia="ar-SA"/>
    </w:rPr>
  </w:style>
  <w:style w:type="paragraph" w:styleId="Sous-titre">
    <w:name w:val="Subtitle"/>
    <w:basedOn w:val="Normal"/>
    <w:qFormat/>
    <w:rsid w:val="002F504F"/>
    <w:pPr>
      <w:spacing w:after="60"/>
      <w:jc w:val="center"/>
      <w:outlineLvl w:val="1"/>
    </w:pPr>
    <w:rPr>
      <w:rFonts w:ascii="Arial" w:hAnsi="Arial" w:cs="Arial"/>
      <w:szCs w:val="24"/>
    </w:rPr>
  </w:style>
  <w:style w:type="character" w:customStyle="1" w:styleId="TitreCar">
    <w:name w:val="Titre Car"/>
    <w:link w:val="Titre"/>
    <w:rsid w:val="00F75392"/>
    <w:rPr>
      <w:sz w:val="28"/>
      <w:szCs w:val="28"/>
      <w:lang w:eastAsia="ar-SA" w:bidi="ar-SA"/>
    </w:rPr>
  </w:style>
  <w:style w:type="character" w:styleId="Lienhypertexte">
    <w:name w:val="Hyperlink"/>
    <w:unhideWhenUsed/>
    <w:rsid w:val="00360AC0"/>
    <w:rPr>
      <w:color w:val="0000FF"/>
      <w:u w:val="single"/>
    </w:rPr>
  </w:style>
  <w:style w:type="character" w:customStyle="1" w:styleId="PieddepageCar">
    <w:name w:val="Pied de page Car"/>
    <w:link w:val="Pieddepage"/>
    <w:rsid w:val="00360AC0"/>
    <w:rPr>
      <w:sz w:val="24"/>
      <w:szCs w:val="22"/>
    </w:rPr>
  </w:style>
  <w:style w:type="paragraph" w:styleId="Paragraphedeliste">
    <w:name w:val="List Paragraph"/>
    <w:basedOn w:val="Normal"/>
    <w:qFormat/>
    <w:rsid w:val="007F58A4"/>
    <w:pPr>
      <w:ind w:left="708"/>
    </w:pPr>
    <w:rPr>
      <w:szCs w:val="24"/>
    </w:rPr>
  </w:style>
  <w:style w:type="character" w:customStyle="1" w:styleId="apple-converted-space">
    <w:name w:val="apple-converted-space"/>
    <w:rsid w:val="00AF2B89"/>
  </w:style>
  <w:style w:type="character" w:styleId="Marquedecommentaire">
    <w:name w:val="annotation reference"/>
    <w:rsid w:val="003D17C0"/>
    <w:rPr>
      <w:sz w:val="16"/>
      <w:szCs w:val="16"/>
    </w:rPr>
  </w:style>
  <w:style w:type="paragraph" w:styleId="Commentaire">
    <w:name w:val="annotation text"/>
    <w:basedOn w:val="Normal"/>
    <w:link w:val="CommentaireCar"/>
    <w:rsid w:val="003D17C0"/>
    <w:rPr>
      <w:sz w:val="20"/>
      <w:szCs w:val="20"/>
    </w:rPr>
  </w:style>
  <w:style w:type="character" w:customStyle="1" w:styleId="CommentaireCar">
    <w:name w:val="Commentaire Car"/>
    <w:basedOn w:val="Policepardfaut"/>
    <w:link w:val="Commentaire"/>
    <w:rsid w:val="003D17C0"/>
  </w:style>
  <w:style w:type="paragraph" w:styleId="Objetducommentaire">
    <w:name w:val="annotation subject"/>
    <w:basedOn w:val="Commentaire"/>
    <w:next w:val="Commentaire"/>
    <w:link w:val="ObjetducommentaireCar"/>
    <w:rsid w:val="003D17C0"/>
    <w:rPr>
      <w:b/>
      <w:bCs/>
      <w:lang w:val="x-none" w:eastAsia="x-none"/>
    </w:rPr>
  </w:style>
  <w:style w:type="character" w:customStyle="1" w:styleId="ObjetducommentaireCar">
    <w:name w:val="Objet du commentaire Car"/>
    <w:link w:val="Objetducommentaire"/>
    <w:rsid w:val="003D17C0"/>
    <w:rPr>
      <w:b/>
      <w:bCs/>
    </w:rPr>
  </w:style>
  <w:style w:type="paragraph" w:styleId="Explorateurdedocuments">
    <w:name w:val="Document Map"/>
    <w:basedOn w:val="Normal"/>
    <w:link w:val="ExplorateurdedocumentsCar"/>
    <w:rsid w:val="00147B02"/>
    <w:rPr>
      <w:rFonts w:ascii="Tahoma" w:hAnsi="Tahoma"/>
      <w:sz w:val="16"/>
      <w:szCs w:val="16"/>
      <w:lang w:val="x-none" w:eastAsia="x-none"/>
    </w:rPr>
  </w:style>
  <w:style w:type="character" w:customStyle="1" w:styleId="ExplorateurdedocumentsCar">
    <w:name w:val="Explorateur de documents Car"/>
    <w:link w:val="Explorateurdedocuments"/>
    <w:rsid w:val="00147B02"/>
    <w:rPr>
      <w:rFonts w:ascii="Tahoma" w:hAnsi="Tahoma" w:cs="Tahoma"/>
      <w:sz w:val="16"/>
      <w:szCs w:val="16"/>
    </w:rPr>
  </w:style>
  <w:style w:type="paragraph" w:customStyle="1" w:styleId="Listecouleur-Accent11">
    <w:name w:val="Liste couleur - Accent 11"/>
    <w:basedOn w:val="Normal"/>
    <w:uiPriority w:val="99"/>
    <w:qFormat/>
    <w:rsid w:val="00A62EFE"/>
    <w:pPr>
      <w:spacing w:after="160" w:line="256" w:lineRule="auto"/>
      <w:ind w:left="720"/>
      <w:contextualSpacing/>
      <w:jc w:val="left"/>
    </w:pPr>
    <w:rPr>
      <w:rFonts w:ascii="Calibri" w:eastAsia="Calibri" w:hAnsi="Calibri"/>
      <w:sz w:val="22"/>
      <w:lang w:eastAsia="en-US"/>
    </w:rPr>
  </w:style>
  <w:style w:type="character" w:customStyle="1" w:styleId="Titre9Car">
    <w:name w:val="Titre 9 Car"/>
    <w:link w:val="Titre9"/>
    <w:semiHidden/>
    <w:rsid w:val="00FA79E8"/>
    <w:rPr>
      <w:rFonts w:ascii="Calibri Light" w:eastAsia="Times New Roman" w:hAnsi="Calibri Light" w:cs="Times New Roman"/>
      <w:sz w:val="22"/>
      <w:szCs w:val="22"/>
    </w:rPr>
  </w:style>
  <w:style w:type="character" w:customStyle="1" w:styleId="Titre1Car">
    <w:name w:val="Titre 1 Car"/>
    <w:link w:val="Titre1"/>
    <w:rsid w:val="00E94E61"/>
    <w:rPr>
      <w:b/>
      <w:bCs/>
      <w:sz w:val="36"/>
      <w:szCs w:val="36"/>
    </w:rPr>
  </w:style>
  <w:style w:type="character" w:customStyle="1" w:styleId="TextedebullesCar">
    <w:name w:val="Texte de bulles Car"/>
    <w:link w:val="Textedebulles"/>
    <w:uiPriority w:val="99"/>
    <w:semiHidden/>
    <w:rsid w:val="0036003B"/>
    <w:rPr>
      <w:rFonts w:ascii="Tahoma" w:hAnsi="Tahoma" w:cs="Tahoma"/>
      <w:sz w:val="16"/>
      <w:szCs w:val="16"/>
    </w:rPr>
  </w:style>
  <w:style w:type="character" w:customStyle="1" w:styleId="Euro">
    <w:name w:val="Euro"/>
    <w:rsid w:val="002F1B1F"/>
    <w:rPr>
      <w:rFonts w:ascii="Euro Sans" w:hAnsi="Euro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176452">
      <w:bodyDiv w:val="1"/>
      <w:marLeft w:val="0"/>
      <w:marRight w:val="0"/>
      <w:marTop w:val="0"/>
      <w:marBottom w:val="0"/>
      <w:divBdr>
        <w:top w:val="none" w:sz="0" w:space="0" w:color="auto"/>
        <w:left w:val="none" w:sz="0" w:space="0" w:color="auto"/>
        <w:bottom w:val="none" w:sz="0" w:space="0" w:color="auto"/>
        <w:right w:val="none" w:sz="0" w:space="0" w:color="auto"/>
      </w:divBdr>
    </w:div>
    <w:div w:id="132195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C9D78-9BF4-4493-BAC0-A9C6F50E4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2712</Words>
  <Characters>14922</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2020-01-07T22:58:00Z</cp:lastPrinted>
  <dcterms:created xsi:type="dcterms:W3CDTF">2020-12-20T09:09:00Z</dcterms:created>
  <dcterms:modified xsi:type="dcterms:W3CDTF">2020-12-20T09:13:00Z</dcterms:modified>
</cp:coreProperties>
</file>